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68"/>
        <w:gridCol w:w="5812"/>
        <w:gridCol w:w="2151"/>
      </w:tblGrid>
      <w:tr w:rsidR="00C91682" w:rsidTr="0069734B">
        <w:trPr>
          <w:trHeight w:val="527"/>
        </w:trPr>
        <w:tc>
          <w:tcPr>
            <w:tcW w:w="10231" w:type="dxa"/>
            <w:gridSpan w:val="3"/>
            <w:vAlign w:val="center"/>
          </w:tcPr>
          <w:p w:rsidR="008D7A0C" w:rsidRPr="006B0346" w:rsidRDefault="00C91682" w:rsidP="008D7A0C">
            <w:pPr>
              <w:snapToGrid w:val="0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6B0346">
              <w:rPr>
                <w:rFonts w:ascii="標楷體" w:eastAsia="標楷體" w:hAnsi="標楷體" w:hint="eastAsia"/>
                <w:sz w:val="40"/>
                <w:szCs w:val="40"/>
              </w:rPr>
              <w:t>雲林縣私立永年高級中學軍訓教官工作業務職掌</w:t>
            </w:r>
            <w:r w:rsidR="00423F8C">
              <w:rPr>
                <w:rFonts w:ascii="標楷體" w:eastAsia="標楷體" w:hAnsi="標楷體" w:hint="eastAsia"/>
                <w:sz w:val="40"/>
                <w:szCs w:val="40"/>
              </w:rPr>
              <w:t>劃分</w:t>
            </w:r>
            <w:r w:rsidRPr="006B0346">
              <w:rPr>
                <w:rFonts w:ascii="標楷體" w:eastAsia="標楷體" w:hAnsi="標楷體" w:hint="eastAsia"/>
                <w:sz w:val="40"/>
                <w:szCs w:val="40"/>
              </w:rPr>
              <w:t>表</w:t>
            </w:r>
            <w:bookmarkStart w:id="0" w:name="_GoBack"/>
            <w:bookmarkEnd w:id="0"/>
          </w:p>
        </w:tc>
      </w:tr>
      <w:tr w:rsidR="00252C36" w:rsidTr="003B77DD">
        <w:trPr>
          <w:trHeight w:val="507"/>
        </w:trPr>
        <w:tc>
          <w:tcPr>
            <w:tcW w:w="2268" w:type="dxa"/>
            <w:vAlign w:val="center"/>
          </w:tcPr>
          <w:p w:rsidR="00C91682" w:rsidRPr="006B0346" w:rsidRDefault="00C91682" w:rsidP="00FF7DEC">
            <w:pPr>
              <w:snapToGrid w:val="0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6B0346">
              <w:rPr>
                <w:rFonts w:ascii="標楷體" w:eastAsia="標楷體" w:hAnsi="標楷體" w:hint="eastAsia"/>
                <w:sz w:val="40"/>
                <w:szCs w:val="40"/>
              </w:rPr>
              <w:t>級職</w:t>
            </w:r>
          </w:p>
        </w:tc>
        <w:tc>
          <w:tcPr>
            <w:tcW w:w="5812" w:type="dxa"/>
            <w:vAlign w:val="center"/>
          </w:tcPr>
          <w:p w:rsidR="00C91682" w:rsidRPr="006B0346" w:rsidRDefault="00C91682" w:rsidP="00FF7DEC">
            <w:pPr>
              <w:snapToGrid w:val="0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6B0346">
              <w:rPr>
                <w:rFonts w:ascii="標楷體" w:eastAsia="標楷體" w:hAnsi="標楷體" w:hint="eastAsia"/>
                <w:sz w:val="40"/>
                <w:szCs w:val="40"/>
              </w:rPr>
              <w:t>業務職掌</w:t>
            </w:r>
          </w:p>
        </w:tc>
        <w:tc>
          <w:tcPr>
            <w:tcW w:w="2151" w:type="dxa"/>
            <w:vAlign w:val="center"/>
          </w:tcPr>
          <w:p w:rsidR="00C91682" w:rsidRPr="00C91682" w:rsidRDefault="00C91682" w:rsidP="00FF7DEC">
            <w:pPr>
              <w:snapToGrid w:val="0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C91682">
              <w:rPr>
                <w:rFonts w:ascii="標楷體" w:eastAsia="標楷體" w:hAnsi="標楷體" w:hint="eastAsia"/>
                <w:sz w:val="40"/>
                <w:szCs w:val="40"/>
              </w:rPr>
              <w:t>備考</w:t>
            </w:r>
          </w:p>
        </w:tc>
      </w:tr>
      <w:tr w:rsidR="00252C36" w:rsidTr="003B77DD">
        <w:trPr>
          <w:trHeight w:val="8471"/>
        </w:trPr>
        <w:tc>
          <w:tcPr>
            <w:tcW w:w="2268" w:type="dxa"/>
            <w:vAlign w:val="center"/>
          </w:tcPr>
          <w:p w:rsidR="00C91682" w:rsidRPr="004C3706" w:rsidRDefault="00C91682" w:rsidP="00197D14">
            <w:pPr>
              <w:snapToGrid w:val="0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4C3706">
              <w:rPr>
                <w:rFonts w:ascii="標楷體" w:eastAsia="標楷體" w:hAnsi="標楷體" w:hint="eastAsia"/>
                <w:sz w:val="40"/>
                <w:szCs w:val="40"/>
              </w:rPr>
              <w:t>軍訓教官兼代生輔組長</w:t>
            </w:r>
          </w:p>
        </w:tc>
        <w:tc>
          <w:tcPr>
            <w:tcW w:w="5812" w:type="dxa"/>
          </w:tcPr>
          <w:p w:rsidR="00C91682" w:rsidRPr="004C3706" w:rsidRDefault="00C91682" w:rsidP="008D7A0C">
            <w:pPr>
              <w:snapToGrid w:val="0"/>
              <w:spacing w:line="216" w:lineRule="auto"/>
              <w:ind w:left="457" w:hangingChars="127" w:hanging="457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1.</w:t>
            </w:r>
            <w:r w:rsidR="00BC1F7E" w:rsidRPr="00BC1F7E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指導所屬辦理全校軍訓工作事項。</w:t>
            </w:r>
          </w:p>
          <w:p w:rsidR="00C91682" w:rsidRPr="004C3706" w:rsidRDefault="00C91682" w:rsidP="001973ED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2.學生安全、校園安全業務。</w:t>
            </w:r>
          </w:p>
          <w:p w:rsidR="007C79A1" w:rsidRPr="004C3706" w:rsidRDefault="007C79A1" w:rsidP="001973ED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(1)學生生活輔導業務。</w:t>
            </w:r>
          </w:p>
          <w:p w:rsidR="007C79A1" w:rsidRPr="004C3706" w:rsidRDefault="007C79A1" w:rsidP="001973ED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(2)</w:t>
            </w:r>
            <w:r w:rsidR="00FF7DEC"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住校生</w:t>
            </w:r>
            <w:r w:rsidR="00C633D7"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座談會資料彙整。</w:t>
            </w:r>
          </w:p>
          <w:p w:rsidR="00FF7DEC" w:rsidRPr="004C3706" w:rsidRDefault="00FF7DEC" w:rsidP="001973ED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(3)導師、行政及校務會議</w:t>
            </w:r>
            <w:proofErr w:type="gramStart"/>
            <w:r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資料綜整</w:t>
            </w:r>
            <w:proofErr w:type="gramEnd"/>
            <w:r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。</w:t>
            </w:r>
          </w:p>
          <w:p w:rsidR="00FF7DEC" w:rsidRPr="004C3706" w:rsidRDefault="00FF7DEC" w:rsidP="00D62DC5">
            <w:pPr>
              <w:snapToGrid w:val="0"/>
              <w:spacing w:line="216" w:lineRule="auto"/>
              <w:ind w:left="457" w:hangingChars="127" w:hanging="457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(4)防制</w:t>
            </w:r>
            <w:r w:rsidR="00D62DC5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學生</w:t>
            </w:r>
            <w:proofErr w:type="gramStart"/>
            <w:r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校園霸凌</w:t>
            </w:r>
            <w:r w:rsidR="008A5D7E"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業務</w:t>
            </w:r>
            <w:proofErr w:type="gramEnd"/>
            <w:r w:rsidR="0069734B"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、</w:t>
            </w:r>
            <w:r w:rsidR="00D62DC5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學生</w:t>
            </w:r>
            <w:r w:rsidR="0069734B"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性別平等</w:t>
            </w:r>
            <w:r w:rsidR="00D62DC5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教育</w:t>
            </w:r>
            <w:r w:rsidR="008A5D7E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案件</w:t>
            </w:r>
            <w:r w:rsidR="008D3341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檢舉</w:t>
            </w:r>
            <w:r w:rsidR="008A5D7E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通報</w:t>
            </w:r>
            <w:r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。</w:t>
            </w:r>
          </w:p>
          <w:p w:rsidR="00FF7DEC" w:rsidRPr="004C3706" w:rsidRDefault="00FF7DEC" w:rsidP="001973ED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(5)學生防災教育。</w:t>
            </w:r>
          </w:p>
          <w:p w:rsidR="00635737" w:rsidRDefault="00ED6868" w:rsidP="001973ED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(6)</w:t>
            </w:r>
            <w:proofErr w:type="gramStart"/>
            <w:r w:rsidR="00635737"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軍訓教官校安輪值</w:t>
            </w:r>
            <w:proofErr w:type="gramEnd"/>
            <w:r w:rsidR="00635737"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。</w:t>
            </w:r>
          </w:p>
          <w:p w:rsidR="0069734B" w:rsidRPr="004C3706" w:rsidRDefault="00C91682" w:rsidP="001973ED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3.</w:t>
            </w:r>
            <w:r w:rsidR="0069734B"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生活輔導組業務。</w:t>
            </w:r>
          </w:p>
          <w:p w:rsidR="0069734B" w:rsidRPr="004C3706" w:rsidRDefault="0069734B" w:rsidP="001973ED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(1)教育部學產基金急難救助申辦。</w:t>
            </w:r>
          </w:p>
          <w:p w:rsidR="0069734B" w:rsidRPr="004C3706" w:rsidRDefault="0069734B" w:rsidP="001973ED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(2)學生秩序及生活常規競賽。</w:t>
            </w:r>
          </w:p>
          <w:p w:rsidR="0069734B" w:rsidRPr="004C3706" w:rsidRDefault="0069734B" w:rsidP="001973ED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(3)學生出缺席管理。</w:t>
            </w:r>
          </w:p>
          <w:p w:rsidR="0069734B" w:rsidRPr="004C3706" w:rsidRDefault="0069734B" w:rsidP="001973ED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(4)學生獎懲業務。</w:t>
            </w:r>
          </w:p>
          <w:p w:rsidR="0069734B" w:rsidRPr="004C3706" w:rsidRDefault="0069734B" w:rsidP="001973ED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4C3706">
              <w:rPr>
                <w:rFonts w:ascii="標楷體" w:eastAsia="標楷體" w:hAnsi="標楷體" w:hint="eastAsia"/>
                <w:sz w:val="40"/>
                <w:szCs w:val="40"/>
              </w:rPr>
              <w:t>(5)學生生活常規管理。</w:t>
            </w:r>
          </w:p>
          <w:p w:rsidR="00C91682" w:rsidRPr="004C3706" w:rsidRDefault="0069734B" w:rsidP="001973ED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4C3706">
              <w:rPr>
                <w:rFonts w:ascii="標楷體" w:eastAsia="標楷體" w:hAnsi="標楷體" w:hint="eastAsia"/>
                <w:sz w:val="40"/>
                <w:szCs w:val="40"/>
              </w:rPr>
              <w:t>(6)學生服裝儀容管理。</w:t>
            </w:r>
            <w:r w:rsidRPr="004C3706">
              <w:rPr>
                <w:rFonts w:ascii="標楷體" w:eastAsia="標楷體" w:hAnsi="標楷體"/>
                <w:spacing w:val="-20"/>
                <w:sz w:val="40"/>
                <w:szCs w:val="40"/>
              </w:rPr>
              <w:t xml:space="preserve"> </w:t>
            </w:r>
          </w:p>
          <w:p w:rsidR="0069734B" w:rsidRDefault="00C91682" w:rsidP="001973ED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4.</w:t>
            </w:r>
            <w:r w:rsidR="0069734B"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各項軍訓人事業務。</w:t>
            </w:r>
          </w:p>
          <w:p w:rsidR="00252C36" w:rsidRDefault="00252C36" w:rsidP="001973ED">
            <w:pPr>
              <w:snapToGrid w:val="0"/>
              <w:spacing w:line="216" w:lineRule="auto"/>
              <w:ind w:left="598" w:hangingChars="166" w:hanging="598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(1)軍訓教官請(休)假、獎懲、晉升、調職等管理。</w:t>
            </w:r>
          </w:p>
          <w:p w:rsidR="00252C36" w:rsidRPr="004C3706" w:rsidRDefault="00252C36" w:rsidP="001973ED">
            <w:pPr>
              <w:snapToGrid w:val="0"/>
              <w:spacing w:line="216" w:lineRule="auto"/>
              <w:ind w:left="598" w:hangingChars="166" w:hanging="598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(2)資訊安全檢查、保防安全查核。</w:t>
            </w:r>
          </w:p>
          <w:p w:rsidR="00635737" w:rsidRDefault="0069734B" w:rsidP="001973ED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5.</w:t>
            </w:r>
            <w:r w:rsidR="00BA292E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學生交通服務隊</w:t>
            </w:r>
            <w:r w:rsidR="00D62DC5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、大隊值星</w:t>
            </w:r>
            <w:r w:rsidRPr="004C3706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管理。</w:t>
            </w:r>
          </w:p>
          <w:p w:rsidR="00C23047" w:rsidRPr="00C23047" w:rsidRDefault="008A5D7E" w:rsidP="001973ED">
            <w:pPr>
              <w:snapToGrid w:val="0"/>
              <w:spacing w:line="216" w:lineRule="auto"/>
              <w:ind w:left="317" w:hangingChars="88" w:hanging="317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6</w:t>
            </w:r>
            <w:r w:rsidR="00587EB7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.</w:t>
            </w:r>
            <w:r w:rsidR="00587EB7" w:rsidRPr="00587EB7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擔任值班教官時，負責校園安全通報作業「</w:t>
            </w:r>
            <w:proofErr w:type="gramStart"/>
            <w:r w:rsidR="00587EB7" w:rsidRPr="00587EB7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校安即時</w:t>
            </w:r>
            <w:proofErr w:type="gramEnd"/>
            <w:r w:rsidR="00587EB7" w:rsidRPr="00587EB7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通」。</w:t>
            </w:r>
          </w:p>
        </w:tc>
        <w:tc>
          <w:tcPr>
            <w:tcW w:w="2151" w:type="dxa"/>
            <w:vAlign w:val="center"/>
          </w:tcPr>
          <w:p w:rsidR="00C91682" w:rsidRPr="00C91682" w:rsidRDefault="00C91682" w:rsidP="00197D14">
            <w:pPr>
              <w:snapToGrid w:val="0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軍訓主管</w:t>
            </w:r>
          </w:p>
        </w:tc>
      </w:tr>
      <w:tr w:rsidR="00252C36" w:rsidTr="003B77DD">
        <w:trPr>
          <w:trHeight w:val="1769"/>
        </w:trPr>
        <w:tc>
          <w:tcPr>
            <w:tcW w:w="2268" w:type="dxa"/>
            <w:vAlign w:val="center"/>
          </w:tcPr>
          <w:p w:rsidR="00C91682" w:rsidRPr="00AE027A" w:rsidRDefault="00C91682" w:rsidP="00197D14">
            <w:pPr>
              <w:snapToGrid w:val="0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A3F0F">
              <w:rPr>
                <w:rFonts w:ascii="標楷體" w:eastAsia="標楷體" w:hAnsi="標楷體" w:hint="eastAsia"/>
                <w:sz w:val="40"/>
                <w:szCs w:val="40"/>
              </w:rPr>
              <w:t>軍訓教官</w:t>
            </w:r>
          </w:p>
        </w:tc>
        <w:tc>
          <w:tcPr>
            <w:tcW w:w="5812" w:type="dxa"/>
          </w:tcPr>
          <w:p w:rsidR="00C91682" w:rsidRPr="009D5C29" w:rsidRDefault="004C3706" w:rsidP="00704C55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1.</w:t>
            </w:r>
            <w:r w:rsidR="00C91682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各項全民國防教育業務。</w:t>
            </w:r>
          </w:p>
          <w:p w:rsidR="0069734B" w:rsidRPr="009D5C29" w:rsidRDefault="004C3706" w:rsidP="00704C55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(1)</w:t>
            </w:r>
            <w:r w:rsidR="0069734B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學生全民國防教育活動。</w:t>
            </w:r>
          </w:p>
          <w:p w:rsidR="0069734B" w:rsidRPr="009D5C29" w:rsidRDefault="004C3706" w:rsidP="00704C55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(2)</w:t>
            </w:r>
            <w:r w:rsidR="0069734B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學生役</w:t>
            </w:r>
            <w:proofErr w:type="gramStart"/>
            <w:r w:rsidR="0069734B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期折抵及</w:t>
            </w:r>
            <w:proofErr w:type="gramEnd"/>
            <w:r w:rsidR="0069734B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兵役緩徵申請。</w:t>
            </w:r>
          </w:p>
          <w:p w:rsidR="0069734B" w:rsidRPr="009D5C29" w:rsidRDefault="004C3706" w:rsidP="00704C55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(3)</w:t>
            </w:r>
            <w:r w:rsidR="0069734B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軍校、志願士兵招募。</w:t>
            </w:r>
          </w:p>
          <w:p w:rsidR="0069734B" w:rsidRPr="009D5C29" w:rsidRDefault="004C3706" w:rsidP="00704C55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(4)</w:t>
            </w:r>
            <w:r w:rsidR="0069734B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學生實彈射擊體驗活動。</w:t>
            </w:r>
          </w:p>
          <w:p w:rsidR="00C810DA" w:rsidRPr="009D5C29" w:rsidRDefault="00252C36" w:rsidP="00704C55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(5)全民國防教育課程規劃。</w:t>
            </w:r>
          </w:p>
          <w:p w:rsidR="00252C36" w:rsidRPr="009D5C29" w:rsidRDefault="00C810DA" w:rsidP="00704C55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(6)教育學期表報作業系統填報。</w:t>
            </w:r>
          </w:p>
          <w:p w:rsidR="00C91682" w:rsidRPr="009D5C29" w:rsidRDefault="004C3706" w:rsidP="00704C55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lastRenderedPageBreak/>
              <w:t>2.</w:t>
            </w:r>
            <w:r w:rsidR="00C91682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各項軍訓後勤業務。</w:t>
            </w:r>
          </w:p>
          <w:p w:rsidR="00635737" w:rsidRPr="009D5C29" w:rsidRDefault="004C3706" w:rsidP="00704C55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(1)</w:t>
            </w:r>
            <w:r w:rsidR="00635737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軍械庫房管理及安全支援協定。</w:t>
            </w:r>
          </w:p>
          <w:p w:rsidR="00635737" w:rsidRPr="009D5C29" w:rsidRDefault="004C3706" w:rsidP="00704C55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(2)</w:t>
            </w:r>
            <w:r w:rsidR="00635737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學校財產管理。</w:t>
            </w:r>
          </w:p>
          <w:p w:rsidR="00635737" w:rsidRPr="009D5C29" w:rsidRDefault="004C3706" w:rsidP="00704C55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(3)</w:t>
            </w:r>
            <w:r w:rsidR="00635737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私校薪資及津貼申請。</w:t>
            </w:r>
          </w:p>
          <w:p w:rsidR="00635737" w:rsidRPr="009D5C29" w:rsidRDefault="004C3706" w:rsidP="00704C55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(4)</w:t>
            </w:r>
            <w:proofErr w:type="gramStart"/>
            <w:r w:rsidR="00635737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軍服製補</w:t>
            </w:r>
            <w:proofErr w:type="gramEnd"/>
            <w:r w:rsidR="00635737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。</w:t>
            </w:r>
          </w:p>
          <w:p w:rsidR="00C810DA" w:rsidRPr="009D5C29" w:rsidRDefault="00C810DA" w:rsidP="00704C55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(5)私校薪資及</w:t>
            </w:r>
            <w:proofErr w:type="gramStart"/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軍服製補系統</w:t>
            </w:r>
            <w:proofErr w:type="gramEnd"/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填報。</w:t>
            </w:r>
          </w:p>
          <w:p w:rsidR="00C91682" w:rsidRPr="009D5C29" w:rsidRDefault="004C3706" w:rsidP="00704C55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3.</w:t>
            </w:r>
            <w:r w:rsidR="00C91682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各項校外會業務。</w:t>
            </w:r>
          </w:p>
          <w:p w:rsidR="00635737" w:rsidRPr="009D5C29" w:rsidRDefault="004C3706" w:rsidP="00704C55">
            <w:pPr>
              <w:snapToGrid w:val="0"/>
              <w:spacing w:line="216" w:lineRule="auto"/>
              <w:ind w:left="598" w:hangingChars="166" w:hanging="598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(1)</w:t>
            </w:r>
            <w:proofErr w:type="gramStart"/>
            <w:r w:rsidR="00635737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賃</w:t>
            </w:r>
            <w:proofErr w:type="gramEnd"/>
            <w:r w:rsidR="00635737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居生調查、</w:t>
            </w:r>
            <w:proofErr w:type="gramStart"/>
            <w:r w:rsidR="00635737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座談會與訪視</w:t>
            </w:r>
            <w:proofErr w:type="gramEnd"/>
            <w:r w:rsidR="00635737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資料彙整。</w:t>
            </w:r>
          </w:p>
          <w:p w:rsidR="00635737" w:rsidRPr="009D5C29" w:rsidRDefault="004C3706" w:rsidP="00704C55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(2)</w:t>
            </w:r>
            <w:r w:rsidR="00635737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校外</w:t>
            </w:r>
            <w:proofErr w:type="gramStart"/>
            <w:r w:rsidR="00635737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會聯巡業務</w:t>
            </w:r>
            <w:proofErr w:type="gramEnd"/>
            <w:r w:rsidR="00635737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。</w:t>
            </w:r>
          </w:p>
          <w:p w:rsidR="00635737" w:rsidRPr="009D5C29" w:rsidRDefault="004C3706" w:rsidP="00704C55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(3)</w:t>
            </w:r>
            <w:r w:rsidR="00635737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教育替代役管理。</w:t>
            </w:r>
          </w:p>
          <w:p w:rsidR="00F27324" w:rsidRPr="009D5C29" w:rsidRDefault="004C3706" w:rsidP="00704C55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(4)</w:t>
            </w:r>
            <w:r w:rsidR="00635737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月報表彙整陳報。</w:t>
            </w:r>
            <w:r w:rsidR="00F27324" w:rsidRPr="009D5C29">
              <w:rPr>
                <w:rFonts w:ascii="標楷體" w:eastAsia="標楷體" w:hAnsi="標楷體"/>
                <w:spacing w:val="-20"/>
                <w:sz w:val="40"/>
                <w:szCs w:val="40"/>
              </w:rPr>
              <w:t xml:space="preserve"> </w:t>
            </w:r>
          </w:p>
          <w:p w:rsidR="00561B50" w:rsidRPr="009D5C29" w:rsidRDefault="00561B50" w:rsidP="00704C55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(5)交通安全業務。</w:t>
            </w:r>
          </w:p>
          <w:p w:rsidR="00C810DA" w:rsidRPr="009D5C29" w:rsidRDefault="00C810DA" w:rsidP="00704C55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(6)青年服勤動員。</w:t>
            </w:r>
          </w:p>
          <w:p w:rsidR="00561B50" w:rsidRPr="009D5C29" w:rsidRDefault="00561B50" w:rsidP="00704C55">
            <w:pPr>
              <w:snapToGrid w:val="0"/>
              <w:spacing w:line="216" w:lineRule="auto"/>
              <w:ind w:left="598" w:hangingChars="166" w:hanging="598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</w:t>
            </w:r>
            <w:r w:rsidR="00C810DA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7</w:t>
            </w:r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)學校交通、租賃表報及校車相關表報及學生校外</w:t>
            </w:r>
            <w:proofErr w:type="gramStart"/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賃居訪</w:t>
            </w:r>
            <w:proofErr w:type="gramEnd"/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視及安全評核調查系統等系統填報。</w:t>
            </w:r>
          </w:p>
          <w:p w:rsidR="009D5C29" w:rsidRPr="009D5C29" w:rsidRDefault="009D5C29" w:rsidP="00704C55">
            <w:pPr>
              <w:snapToGrid w:val="0"/>
              <w:spacing w:line="216" w:lineRule="auto"/>
              <w:ind w:left="598" w:hangingChars="166" w:hanging="598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(8)交通安全、反毒及法律常識教育。</w:t>
            </w:r>
          </w:p>
          <w:p w:rsidR="009D5C29" w:rsidRPr="009D5C29" w:rsidRDefault="009D5C29" w:rsidP="00704C55">
            <w:pPr>
              <w:snapToGrid w:val="0"/>
              <w:spacing w:line="216" w:lineRule="auto"/>
              <w:ind w:left="598" w:hangingChars="166" w:hanging="598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(9)各項春暉專案(</w:t>
            </w:r>
            <w:proofErr w:type="gramStart"/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紫錐花</w:t>
            </w:r>
            <w:proofErr w:type="gramEnd"/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運動)業務、學生</w:t>
            </w:r>
            <w:proofErr w:type="gramStart"/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紫錐花</w:t>
            </w:r>
            <w:proofErr w:type="gramEnd"/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社團管理、</w:t>
            </w:r>
            <w:proofErr w:type="gramStart"/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紫錐花</w:t>
            </w:r>
            <w:proofErr w:type="gramEnd"/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社團網頁維護管理。</w:t>
            </w:r>
          </w:p>
          <w:p w:rsidR="00635737" w:rsidRPr="009D5C29" w:rsidRDefault="004C3706" w:rsidP="00704C55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4.</w:t>
            </w:r>
            <w:r w:rsidR="009D5C29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學生生活輔導。</w:t>
            </w:r>
          </w:p>
          <w:p w:rsidR="00C91682" w:rsidRPr="009D5C29" w:rsidRDefault="007C79A1" w:rsidP="009D5C29">
            <w:pPr>
              <w:snapToGrid w:val="0"/>
              <w:spacing w:line="216" w:lineRule="auto"/>
              <w:ind w:left="317" w:hangingChars="88" w:hanging="317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5.</w:t>
            </w:r>
            <w:r w:rsidR="009D5C29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擔任值班教官時，負責校園安全通報作業「</w:t>
            </w:r>
            <w:proofErr w:type="gramStart"/>
            <w:r w:rsidR="009D5C29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校安即時</w:t>
            </w:r>
            <w:proofErr w:type="gramEnd"/>
            <w:r w:rsidR="009D5C29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通」。</w:t>
            </w:r>
          </w:p>
          <w:p w:rsidR="00635737" w:rsidRPr="009D5C29" w:rsidRDefault="0069734B" w:rsidP="009D5C29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6.</w:t>
            </w:r>
            <w:r w:rsidR="009D5C29" w:rsidRPr="009D5C29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長官、主管其他臨時交辦事項。</w:t>
            </w:r>
            <w:r w:rsidR="009D5C29" w:rsidRPr="004C3706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</w:p>
        </w:tc>
        <w:tc>
          <w:tcPr>
            <w:tcW w:w="2151" w:type="dxa"/>
            <w:vAlign w:val="center"/>
          </w:tcPr>
          <w:p w:rsidR="00C91682" w:rsidRPr="00C91682" w:rsidRDefault="00C91682" w:rsidP="00FF7DEC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112F3B" w:rsidRPr="00C91682" w:rsidRDefault="00112F3B" w:rsidP="00C91682"/>
    <w:sectPr w:rsidR="00112F3B" w:rsidRPr="00C91682" w:rsidSect="006973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41D" w:rsidRDefault="00AE241D" w:rsidP="009D5C29">
      <w:r>
        <w:separator/>
      </w:r>
    </w:p>
  </w:endnote>
  <w:endnote w:type="continuationSeparator" w:id="0">
    <w:p w:rsidR="00AE241D" w:rsidRDefault="00AE241D" w:rsidP="009D5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41D" w:rsidRDefault="00AE241D" w:rsidP="009D5C29">
      <w:r>
        <w:separator/>
      </w:r>
    </w:p>
  </w:footnote>
  <w:footnote w:type="continuationSeparator" w:id="0">
    <w:p w:rsidR="00AE241D" w:rsidRDefault="00AE241D" w:rsidP="009D5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180"/>
    <w:multiLevelType w:val="hybridMultilevel"/>
    <w:tmpl w:val="134EFEC6"/>
    <w:lvl w:ilvl="0" w:tplc="8B780C5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8549E7"/>
    <w:multiLevelType w:val="hybridMultilevel"/>
    <w:tmpl w:val="062AD966"/>
    <w:lvl w:ilvl="0" w:tplc="942AB20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3D5FC2"/>
    <w:multiLevelType w:val="hybridMultilevel"/>
    <w:tmpl w:val="DA569522"/>
    <w:lvl w:ilvl="0" w:tplc="C062F4A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E54A52"/>
    <w:multiLevelType w:val="hybridMultilevel"/>
    <w:tmpl w:val="135C1356"/>
    <w:lvl w:ilvl="0" w:tplc="05F625B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5C1DD8"/>
    <w:multiLevelType w:val="hybridMultilevel"/>
    <w:tmpl w:val="BDFE3674"/>
    <w:lvl w:ilvl="0" w:tplc="DF36DBA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0910D6"/>
    <w:multiLevelType w:val="hybridMultilevel"/>
    <w:tmpl w:val="2B2E0354"/>
    <w:lvl w:ilvl="0" w:tplc="A4DC003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682"/>
    <w:rsid w:val="00112F3B"/>
    <w:rsid w:val="001973ED"/>
    <w:rsid w:val="00197D14"/>
    <w:rsid w:val="001E2C83"/>
    <w:rsid w:val="00252C36"/>
    <w:rsid w:val="002E5E0D"/>
    <w:rsid w:val="003B77DD"/>
    <w:rsid w:val="00423F8C"/>
    <w:rsid w:val="004C3706"/>
    <w:rsid w:val="00561B50"/>
    <w:rsid w:val="00587EB7"/>
    <w:rsid w:val="005B34AE"/>
    <w:rsid w:val="00635737"/>
    <w:rsid w:val="0069734B"/>
    <w:rsid w:val="006B0346"/>
    <w:rsid w:val="00704C55"/>
    <w:rsid w:val="007C79A1"/>
    <w:rsid w:val="00873D2B"/>
    <w:rsid w:val="008A5D7E"/>
    <w:rsid w:val="008D3341"/>
    <w:rsid w:val="008D7A0C"/>
    <w:rsid w:val="009D5C29"/>
    <w:rsid w:val="00AD2985"/>
    <w:rsid w:val="00AE027A"/>
    <w:rsid w:val="00AE241D"/>
    <w:rsid w:val="00BA292E"/>
    <w:rsid w:val="00BC1F7E"/>
    <w:rsid w:val="00C23047"/>
    <w:rsid w:val="00C5201F"/>
    <w:rsid w:val="00C633D7"/>
    <w:rsid w:val="00C810DA"/>
    <w:rsid w:val="00C91682"/>
    <w:rsid w:val="00D33C9D"/>
    <w:rsid w:val="00D62DC5"/>
    <w:rsid w:val="00ED6868"/>
    <w:rsid w:val="00F27324"/>
    <w:rsid w:val="00F5213B"/>
    <w:rsid w:val="00FA3F0F"/>
    <w:rsid w:val="00FF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1682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9D5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D5C2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D5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D5C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168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8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5" w:color="000000"/>
            <w:bottom w:val="single" w:sz="8" w:space="0" w:color="auto"/>
            <w:right w:val="single" w:sz="8" w:space="5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125</Words>
  <Characters>713</Characters>
  <Application>Microsoft Office Word</Application>
  <DocSecurity>0</DocSecurity>
  <Lines>5</Lines>
  <Paragraphs>1</Paragraphs>
  <ScaleCrop>false</ScaleCrop>
  <Company>users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2015-10-16T04:20:00Z</dcterms:created>
  <dcterms:modified xsi:type="dcterms:W3CDTF">2015-11-18T07:27:00Z</dcterms:modified>
</cp:coreProperties>
</file>