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B4" w:rsidRDefault="00BE02B4" w:rsidP="006A002A">
      <w:pPr>
        <w:jc w:val="center"/>
        <w:rPr>
          <w:rFonts w:ascii="Times New Roman" w:eastAsia="標楷體" w:hAnsi="Times New Roman" w:cs="Times New Roman"/>
          <w:b/>
          <w:bCs/>
          <w:noProof/>
          <w:sz w:val="56"/>
          <w:szCs w:val="56"/>
        </w:rPr>
      </w:pPr>
      <w:r w:rsidRPr="002C4205">
        <w:rPr>
          <w:rFonts w:ascii="Times New Roman" w:eastAsia="標楷體" w:hAnsi="Times New Roman" w:cs="標楷體" w:hint="eastAsia"/>
          <w:b/>
          <w:bCs/>
          <w:noProof/>
          <w:sz w:val="56"/>
          <w:szCs w:val="56"/>
        </w:rPr>
        <w:t>一週店長企劃書競賽</w:t>
      </w:r>
    </w:p>
    <w:p w:rsidR="00BE02B4" w:rsidRPr="002C4205" w:rsidRDefault="00BE02B4" w:rsidP="006A002A">
      <w:pPr>
        <w:jc w:val="center"/>
        <w:rPr>
          <w:rFonts w:ascii="Times New Roman" w:eastAsia="標楷體" w:hAnsi="Times New Roman" w:cs="Times New Roman"/>
          <w:noProof/>
        </w:rPr>
      </w:pPr>
      <w:r w:rsidRPr="002C4205">
        <w:rPr>
          <w:rFonts w:ascii="Times New Roman" w:eastAsia="標楷體" w:hAnsi="Times New Roman" w:cs="標楷體" w:hint="eastAsia"/>
          <w:b/>
          <w:bCs/>
          <w:noProof/>
          <w:sz w:val="44"/>
          <w:szCs w:val="44"/>
        </w:rPr>
        <w:t>模擬經營商店：</w:t>
      </w:r>
      <w:r>
        <w:rPr>
          <w:rFonts w:ascii="Times New Roman" w:eastAsia="標楷體" w:hAnsi="Times New Roman" w:cs="標楷體" w:hint="eastAsia"/>
          <w:b/>
          <w:bCs/>
          <w:noProof/>
          <w:sz w:val="44"/>
          <w:szCs w:val="44"/>
        </w:rPr>
        <w:t>生活工場</w:t>
      </w:r>
    </w:p>
    <w:p w:rsidR="00BE02B4" w:rsidRPr="00B917C0" w:rsidRDefault="00BE02B4" w:rsidP="00EC796F">
      <w:pPr>
        <w:rPr>
          <w:rFonts w:ascii="Times New Roman" w:eastAsia="標楷體" w:hAnsi="Times New Roman" w:cs="Times New Roman"/>
          <w:noProof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Pr="006A002A" w:rsidRDefault="00BE02B4" w:rsidP="00EC796F">
      <w:pPr>
        <w:jc w:val="center"/>
        <w:rPr>
          <w:rFonts w:ascii="Times New Roman" w:eastAsia="標楷體" w:hAnsi="Times New Roman" w:cs="Times New Roman"/>
        </w:rPr>
      </w:pPr>
      <w:r w:rsidRPr="00D51FFE">
        <w:rPr>
          <w:rFonts w:ascii="Times New Roman" w:eastAsia="標楷體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84.75pt;height:84.75pt;visibility:visible">
            <v:imagedata r:id="rId7" o:title=""/>
          </v:shape>
        </w:pict>
      </w:r>
      <w:r w:rsidRPr="006A002A">
        <w:rPr>
          <w:rFonts w:eastAsia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D51FFE">
        <w:rPr>
          <w:rFonts w:ascii="Times New Roman" w:eastAsia="標楷體" w:hAnsi="Times New Roman" w:cs="Times New Roman"/>
          <w:noProof/>
        </w:rPr>
        <w:pict>
          <v:shape id="圖片 2" o:spid="_x0000_i1026" type="#_x0000_t75" style="width:84.75pt;height:84.75pt;visibility:visible">
            <v:imagedata r:id="rId8" o:title=""/>
          </v:shape>
        </w:pict>
      </w:r>
      <w:r w:rsidRPr="006A002A">
        <w:rPr>
          <w:rFonts w:eastAsia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D51FFE">
        <w:rPr>
          <w:rFonts w:ascii="Times New Roman" w:eastAsia="標楷體" w:hAnsi="Times New Roman" w:cs="Times New Roman"/>
          <w:noProof/>
        </w:rPr>
        <w:pict>
          <v:shape id="圖片 3" o:spid="_x0000_i1027" type="#_x0000_t75" style="width:84.75pt;height:84.75pt;visibility:visible">
            <v:imagedata r:id="rId9" o:title=""/>
          </v:shape>
        </w:pict>
      </w: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Pr="00B917C0" w:rsidRDefault="00BE02B4">
      <w:pPr>
        <w:rPr>
          <w:rFonts w:ascii="Times New Roman" w:eastAsia="標楷體" w:hAnsi="Times New Roman" w:cs="Times New Roman"/>
          <w:b/>
          <w:bCs/>
        </w:rPr>
      </w:pPr>
    </w:p>
    <w:p w:rsidR="00BE02B4" w:rsidRPr="006A002A" w:rsidRDefault="00BE02B4" w:rsidP="00EC796F">
      <w:pPr>
        <w:jc w:val="center"/>
        <w:rPr>
          <w:rFonts w:ascii="Times New Roman" w:eastAsia="標楷體" w:hAnsi="Times New Roman" w:cs="Times New Roman"/>
          <w:noProof/>
          <w:sz w:val="48"/>
          <w:szCs w:val="48"/>
        </w:rPr>
      </w:pPr>
      <w:r w:rsidRPr="006A002A">
        <w:rPr>
          <w:rFonts w:ascii="Times New Roman" w:eastAsia="標楷體" w:hAnsi="Times New Roman" w:cs="Times New Roman"/>
          <w:noProof/>
          <w:sz w:val="48"/>
          <w:szCs w:val="48"/>
        </w:rPr>
        <w:t>OOOOOOOO</w:t>
      </w:r>
      <w:r w:rsidRPr="006A002A">
        <w:rPr>
          <w:rFonts w:ascii="Times New Roman" w:eastAsia="標楷體" w:hAnsi="Times New Roman" w:cs="標楷體" w:hint="eastAsia"/>
          <w:noProof/>
          <w:sz w:val="28"/>
          <w:szCs w:val="28"/>
        </w:rPr>
        <w:t>（學校）</w:t>
      </w:r>
    </w:p>
    <w:p w:rsidR="00BE02B4" w:rsidRPr="006A002A" w:rsidRDefault="00BE02B4" w:rsidP="00EC796F">
      <w:pPr>
        <w:jc w:val="center"/>
        <w:rPr>
          <w:rFonts w:ascii="Times New Roman" w:eastAsia="標楷體" w:hAnsi="Times New Roman" w:cs="Times New Roman"/>
          <w:noProof/>
          <w:sz w:val="48"/>
          <w:szCs w:val="48"/>
        </w:rPr>
      </w:pPr>
      <w:r w:rsidRPr="006A002A">
        <w:rPr>
          <w:rFonts w:ascii="Times New Roman" w:eastAsia="標楷體" w:hAnsi="Times New Roman" w:cs="Times New Roman"/>
          <w:noProof/>
          <w:sz w:val="48"/>
          <w:szCs w:val="48"/>
        </w:rPr>
        <w:t>OOOOOOOO</w:t>
      </w:r>
      <w:r w:rsidRPr="006A002A">
        <w:rPr>
          <w:rFonts w:ascii="Times New Roman" w:eastAsia="標楷體" w:hAnsi="Times New Roman" w:cs="標楷體" w:hint="eastAsia"/>
          <w:noProof/>
          <w:sz w:val="28"/>
          <w:szCs w:val="28"/>
        </w:rPr>
        <w:t>（科系）</w:t>
      </w:r>
    </w:p>
    <w:p w:rsidR="00BE02B4" w:rsidRPr="006A002A" w:rsidRDefault="00BE02B4" w:rsidP="00EC796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A002A">
        <w:rPr>
          <w:rFonts w:ascii="Times New Roman" w:eastAsia="標楷體" w:hAnsi="Times New Roman" w:cs="Times New Roman"/>
          <w:noProof/>
          <w:sz w:val="48"/>
          <w:szCs w:val="48"/>
        </w:rPr>
        <w:t>OOOOOO</w:t>
      </w:r>
      <w:r w:rsidRPr="006A002A">
        <w:rPr>
          <w:rFonts w:ascii="Times New Roman" w:eastAsia="標楷體" w:hAnsi="Times New Roman" w:cs="標楷體" w:hint="eastAsia"/>
          <w:noProof/>
          <w:sz w:val="32"/>
          <w:szCs w:val="32"/>
        </w:rPr>
        <w:t>（隊伍名稱）</w:t>
      </w: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Default="00BE02B4">
      <w:pPr>
        <w:rPr>
          <w:rFonts w:ascii="Times New Roman" w:eastAsia="標楷體" w:hAnsi="Times New Roman" w:cs="Times New Roman"/>
        </w:rPr>
      </w:pPr>
      <w:r w:rsidRPr="00B917C0">
        <w:rPr>
          <w:rFonts w:ascii="Times New Roman" w:eastAsia="標楷體" w:hAnsi="Times New Roman" w:cs="Times New Roman"/>
        </w:rPr>
        <w:t>.</w:t>
      </w: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Pr="00B917C0" w:rsidRDefault="00BE02B4">
      <w:pPr>
        <w:rPr>
          <w:rFonts w:ascii="Times New Roman" w:eastAsia="標楷體" w:hAnsi="Times New Roman" w:cs="Times New Roman"/>
        </w:rPr>
      </w:pPr>
    </w:p>
    <w:p w:rsidR="00BE02B4" w:rsidRPr="00C332F8" w:rsidRDefault="00BE02B4" w:rsidP="00A73D73">
      <w:pPr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332F8">
        <w:rPr>
          <w:rFonts w:ascii="Times New Roman" w:eastAsia="標楷體" w:hAnsi="Times New Roman" w:cs="標楷體" w:hint="eastAsia"/>
          <w:b/>
          <w:bCs/>
          <w:sz w:val="36"/>
          <w:szCs w:val="36"/>
        </w:rPr>
        <w:t>中華民國一百零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四</w:t>
      </w:r>
      <w:r w:rsidRPr="00C332F8">
        <w:rPr>
          <w:rFonts w:ascii="Times New Roman" w:eastAsia="標楷體" w:hAnsi="Times New Roman" w:cs="標楷體" w:hint="eastAsia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OO</w:t>
      </w:r>
      <w:r w:rsidRPr="00C332F8">
        <w:rPr>
          <w:rFonts w:ascii="Times New Roman" w:eastAsia="標楷體" w:hAnsi="Times New Roman" w:cs="標楷體" w:hint="eastAsia"/>
          <w:b/>
          <w:bCs/>
          <w:sz w:val="36"/>
          <w:szCs w:val="36"/>
        </w:rPr>
        <w:t>月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OO</w:t>
      </w:r>
      <w:r w:rsidRPr="00C332F8">
        <w:rPr>
          <w:rFonts w:ascii="Times New Roman" w:eastAsia="標楷體" w:hAnsi="Times New Roman" w:cs="標楷體" w:hint="eastAsia"/>
          <w:b/>
          <w:bCs/>
          <w:sz w:val="36"/>
          <w:szCs w:val="36"/>
        </w:rPr>
        <w:t>日</w:t>
      </w:r>
      <w:bookmarkStart w:id="0" w:name="_GoBack"/>
      <w:bookmarkEnd w:id="0"/>
    </w:p>
    <w:p w:rsidR="00BE02B4" w:rsidRDefault="00BE02B4" w:rsidP="00483C84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A1995">
        <w:rPr>
          <w:rFonts w:ascii="Times New Roman" w:eastAsia="標楷體" w:hAnsi="Times New Roman" w:cs="標楷體" w:hint="eastAsia"/>
          <w:b/>
          <w:bCs/>
          <w:sz w:val="36"/>
          <w:szCs w:val="36"/>
        </w:rPr>
        <w:t>目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</w:t>
      </w:r>
      <w:r w:rsidRPr="003A1995">
        <w:rPr>
          <w:rFonts w:ascii="Times New Roman" w:eastAsia="標楷體" w:hAnsi="Times New Roman" w:cs="標楷體" w:hint="eastAsia"/>
          <w:b/>
          <w:bCs/>
          <w:sz w:val="36"/>
          <w:szCs w:val="36"/>
        </w:rPr>
        <w:t>錄</w:t>
      </w:r>
    </w:p>
    <w:p w:rsidR="00BE02B4" w:rsidRPr="00836361" w:rsidRDefault="00BE02B4" w:rsidP="00836361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FF0000"/>
        </w:rPr>
      </w:pPr>
      <w:r w:rsidRPr="00836361">
        <w:rPr>
          <w:rFonts w:ascii="Times New Roman" w:eastAsia="標楷體" w:hAnsi="Times New Roman" w:cs="Times New Roman"/>
          <w:b/>
          <w:bCs/>
          <w:color w:val="FF0000"/>
          <w:u w:val="single"/>
        </w:rPr>
        <w:t>*</w:t>
      </w:r>
      <w:r w:rsidRPr="00836361">
        <w:rPr>
          <w:rFonts w:ascii="Times New Roman" w:eastAsia="標楷體" w:hAnsi="Times New Roman" w:cs="標楷體" w:hint="eastAsia"/>
          <w:b/>
          <w:bCs/>
          <w:color w:val="FF0000"/>
          <w:u w:val="single"/>
        </w:rPr>
        <w:t>可自行增加（變更）章節主題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 w:rsidRPr="003A1995">
        <w:rPr>
          <w:rFonts w:ascii="Times New Roman" w:eastAsia="標楷體" w:hAnsi="Times New Roman" w:cs="標楷體" w:hint="eastAsia"/>
        </w:rPr>
        <w:t>一、企劃緣起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 xml:space="preserve">1. </w:t>
      </w:r>
      <w:r>
        <w:rPr>
          <w:rFonts w:ascii="Times New Roman" w:eastAsia="標楷體" w:hAnsi="Times New Roman" w:cs="標楷體" w:hint="eastAsia"/>
        </w:rPr>
        <w:t>商店</w:t>
      </w:r>
      <w:r w:rsidRPr="003A1995">
        <w:rPr>
          <w:rFonts w:ascii="Times New Roman" w:eastAsia="標楷體" w:hAnsi="Times New Roman" w:cs="標楷體" w:hint="eastAsia"/>
        </w:rPr>
        <w:t>環境</w:t>
      </w:r>
      <w:r>
        <w:rPr>
          <w:rFonts w:ascii="Times New Roman" w:eastAsia="標楷體" w:hAnsi="Times New Roman" w:cs="Times New Roman"/>
        </w:rPr>
        <w:t>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 xml:space="preserve">2. </w:t>
      </w:r>
      <w:r w:rsidRPr="003A1995">
        <w:rPr>
          <w:rFonts w:ascii="Times New Roman" w:eastAsia="標楷體" w:hAnsi="Times New Roman" w:cs="標楷體" w:hint="eastAsia"/>
        </w:rPr>
        <w:t>企劃動機</w:t>
      </w:r>
      <w:r>
        <w:rPr>
          <w:rFonts w:ascii="Times New Roman" w:eastAsia="標楷體" w:hAnsi="Times New Roman" w:cs="Times New Roman"/>
        </w:rPr>
        <w:t>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 xml:space="preserve">3. </w:t>
      </w:r>
      <w:r w:rsidRPr="003A1995">
        <w:rPr>
          <w:rFonts w:ascii="Times New Roman" w:eastAsia="標楷體" w:hAnsi="Times New Roman" w:cs="標楷體" w:hint="eastAsia"/>
        </w:rPr>
        <w:t>企劃目的</w:t>
      </w:r>
      <w:r>
        <w:rPr>
          <w:rFonts w:ascii="Times New Roman" w:eastAsia="標楷體" w:hAnsi="Times New Roman" w:cs="Times New Roman"/>
        </w:rPr>
        <w:t>-------------------------------------------------------------------------------O</w:t>
      </w:r>
    </w:p>
    <w:p w:rsidR="00BE02B4" w:rsidRPr="003A1995" w:rsidRDefault="00BE02B4" w:rsidP="00D51FFE">
      <w:pPr>
        <w:tabs>
          <w:tab w:val="left" w:pos="2396"/>
        </w:tabs>
        <w:spacing w:beforeLines="50"/>
        <w:jc w:val="distribute"/>
        <w:rPr>
          <w:rFonts w:ascii="Times New Roman" w:eastAsia="標楷體" w:hAnsi="Times New Roman" w:cs="Times New Roman"/>
        </w:rPr>
      </w:pPr>
      <w:r w:rsidRPr="003A1995">
        <w:rPr>
          <w:rFonts w:ascii="Times New Roman" w:eastAsia="標楷體" w:hAnsi="Times New Roman" w:cs="標楷體" w:hint="eastAsia"/>
        </w:rPr>
        <w:t>二、策略規劃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>1. SWOT</w:t>
      </w:r>
      <w:r w:rsidRPr="003A1995">
        <w:rPr>
          <w:rFonts w:ascii="Times New Roman" w:eastAsia="標楷體" w:hAnsi="Times New Roman" w:cs="標楷體" w:hint="eastAsia"/>
        </w:rPr>
        <w:t>分析</w:t>
      </w:r>
      <w:r>
        <w:rPr>
          <w:rFonts w:ascii="Times New Roman" w:eastAsia="標楷體" w:hAnsi="Times New Roman" w:cs="Times New Roman"/>
        </w:rPr>
        <w:t>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 xml:space="preserve">2. </w:t>
      </w:r>
      <w:r w:rsidRPr="003A1995">
        <w:rPr>
          <w:rFonts w:ascii="Times New Roman" w:eastAsia="標楷體" w:hAnsi="Times New Roman" w:cs="標楷體" w:hint="eastAsia"/>
        </w:rPr>
        <w:t>五力分析</w:t>
      </w:r>
      <w:r>
        <w:rPr>
          <w:rFonts w:ascii="Times New Roman" w:eastAsia="標楷體" w:hAnsi="Times New Roman" w:cs="Times New Roman"/>
        </w:rPr>
        <w:t>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 w:rsidRPr="003A1995">
        <w:rPr>
          <w:rFonts w:ascii="Times New Roman" w:eastAsia="標楷體" w:hAnsi="Times New Roman" w:cs="標楷體" w:hint="eastAsia"/>
        </w:rPr>
        <w:t>三、企劃流程與執行內容</w:t>
      </w:r>
      <w:r>
        <w:rPr>
          <w:rFonts w:ascii="Times New Roman" w:eastAsia="標楷體" w:hAnsi="Times New Roman" w:cs="Times New Roman"/>
        </w:rPr>
        <w:t>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 w:rsidRPr="003A1995">
        <w:rPr>
          <w:rFonts w:ascii="Times New Roman" w:eastAsia="標楷體" w:hAnsi="Times New Roman" w:cs="標楷體" w:hint="eastAsia"/>
        </w:rPr>
        <w:t>四、預期效益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 xml:space="preserve">1. </w:t>
      </w:r>
      <w:r w:rsidRPr="003A1995">
        <w:rPr>
          <w:rFonts w:ascii="Times New Roman" w:eastAsia="標楷體" w:hAnsi="Times New Roman" w:cs="標楷體" w:hint="eastAsia"/>
        </w:rPr>
        <w:t>質化表示</w:t>
      </w:r>
      <w:r>
        <w:rPr>
          <w:rFonts w:ascii="Times New Roman" w:eastAsia="標楷體" w:hAnsi="Times New Roman" w:cs="Times New Roman"/>
        </w:rPr>
        <w:t>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 xml:space="preserve">　　</w:t>
      </w:r>
      <w:r w:rsidRPr="003A1995">
        <w:rPr>
          <w:rFonts w:ascii="Times New Roman" w:eastAsia="標楷體" w:hAnsi="Times New Roman" w:cs="Times New Roman"/>
        </w:rPr>
        <w:t xml:space="preserve">2. </w:t>
      </w:r>
      <w:r w:rsidRPr="003A1995">
        <w:rPr>
          <w:rFonts w:ascii="Times New Roman" w:eastAsia="標楷體" w:hAnsi="Times New Roman" w:cs="標楷體" w:hint="eastAsia"/>
        </w:rPr>
        <w:t>量化表示</w:t>
      </w:r>
      <w:r>
        <w:rPr>
          <w:rFonts w:ascii="Times New Roman" w:eastAsia="標楷體" w:hAnsi="Times New Roman" w:cs="Times New Roman"/>
        </w:rPr>
        <w:t>-------------------------------------------------------------------------------O</w:t>
      </w:r>
    </w:p>
    <w:p w:rsidR="00BE02B4" w:rsidRPr="003A1995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 w:rsidRPr="003A1995">
        <w:rPr>
          <w:rFonts w:ascii="Times New Roman" w:eastAsia="標楷體" w:hAnsi="Times New Roman" w:cs="標楷體" w:hint="eastAsia"/>
        </w:rPr>
        <w:t>五、結論與建議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----------------------------------------------------------------------------------O</w:t>
      </w:r>
    </w:p>
    <w:p w:rsidR="00BE02B4" w:rsidRPr="00B917C0" w:rsidRDefault="00BE02B4" w:rsidP="00D51FFE">
      <w:pPr>
        <w:spacing w:beforeLines="50"/>
        <w:jc w:val="distribute"/>
        <w:rPr>
          <w:rFonts w:ascii="Times New Roman" w:eastAsia="標楷體" w:hAnsi="Times New Roman" w:cs="Times New Roman"/>
        </w:rPr>
      </w:pPr>
      <w:r w:rsidRPr="003A1995">
        <w:rPr>
          <w:rFonts w:ascii="Times New Roman" w:eastAsia="標楷體" w:hAnsi="Times New Roman" w:cs="標楷體" w:hint="eastAsia"/>
        </w:rPr>
        <w:t>六、附件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-------------------------------------------------------------------------------------------O</w:t>
      </w: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836361" w:rsidRDefault="00BE02B4" w:rsidP="00483C84">
      <w:pPr>
        <w:rPr>
          <w:rFonts w:ascii="Times New Roman" w:eastAsia="標楷體" w:hAnsi="Times New Roman" w:cs="Times New Roman"/>
          <w:b/>
          <w:bCs/>
          <w:color w:val="FF0000"/>
          <w:u w:val="single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一、企劃緣起</w:t>
      </w: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2" o:spid="_x0000_s1026" style="position:absolute;margin-left:13.3pt;margin-top:33.65pt;width:403.5pt;height:60.75pt;z-index:251658240;visibility:visible;v-text-anchor:middle" arcsize="10923f" filled="f" strokecolor="#385d8a" strokeweight="1pt">
            <v:stroke dashstyle="3 1"/>
            <v:path arrowok="t"/>
          </v:roundrect>
        </w:pict>
      </w:r>
      <w:r w:rsidRPr="00B917C0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商店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環境</w:t>
      </w:r>
    </w:p>
    <w:p w:rsidR="00BE02B4" w:rsidRPr="00467643" w:rsidRDefault="00BE02B4" w:rsidP="00200829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  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200829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明確敘述位置地點及週邊重要設施或集客點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(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各門市地點客群性質不同，如捷運站旁、大型商圈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，藉此擬定目標。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)</w:t>
      </w:r>
    </w:p>
    <w:p w:rsidR="00BE02B4" w:rsidRPr="00467643" w:rsidRDefault="00BE02B4" w:rsidP="00200829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競爭對手分析</w:t>
      </w:r>
      <w:r>
        <w:rPr>
          <w:rFonts w:ascii="Times New Roman" w:eastAsia="標楷體" w:hAnsi="Times New Roman" w:cs="Times New Roman"/>
          <w:color w:val="000099"/>
          <w:sz w:val="20"/>
          <w:szCs w:val="20"/>
        </w:rPr>
        <w:t>(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特力屋、</w:t>
      </w:r>
      <w:r w:rsidRPr="00A4418B">
        <w:rPr>
          <w:rFonts w:ascii="Times New Roman" w:eastAsia="標楷體" w:hAnsi="Times New Roman" w:cs="標楷體" w:hint="eastAsia"/>
          <w:color w:val="000099"/>
          <w:sz w:val="20"/>
          <w:szCs w:val="20"/>
        </w:rPr>
        <w:t>無印良品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等</w:t>
      </w:r>
      <w:r>
        <w:rPr>
          <w:rFonts w:ascii="Times New Roman" w:eastAsia="標楷體" w:hAnsi="Times New Roman" w:cs="Times New Roman"/>
          <w:color w:val="000099"/>
          <w:sz w:val="20"/>
          <w:szCs w:val="20"/>
        </w:rPr>
        <w:t>)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，客群與客層分析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(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消費動能與消費力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)</w:t>
      </w:r>
    </w:p>
    <w:p w:rsidR="00BE02B4" w:rsidRPr="00B917C0" w:rsidRDefault="00BE02B4" w:rsidP="00EA1908">
      <w:pPr>
        <w:rPr>
          <w:rFonts w:ascii="Times New Roman" w:eastAsia="標楷體" w:hAnsi="Times New Roman" w:cs="Times New Roman"/>
        </w:rPr>
      </w:pPr>
    </w:p>
    <w:p w:rsidR="00BE02B4" w:rsidRPr="006C5533" w:rsidRDefault="00BE02B4" w:rsidP="006A002A">
      <w:pPr>
        <w:numPr>
          <w:ilvl w:val="0"/>
          <w:numId w:val="11"/>
        </w:numPr>
        <w:rPr>
          <w:rFonts w:ascii="Times New Roman" w:eastAsia="標楷體" w:hAnsi="Times New Roman" w:cs="Times New Roman"/>
          <w:color w:val="FF0000"/>
          <w:sz w:val="20"/>
          <w:szCs w:val="20"/>
        </w:rPr>
      </w:pPr>
      <w:r>
        <w:rPr>
          <w:rFonts w:ascii="Times New Roman" w:eastAsia="標楷體" w:hAnsi="Times New Roman" w:cs="標楷體" w:hint="eastAsia"/>
          <w:color w:val="FF0000"/>
          <w:sz w:val="20"/>
          <w:szCs w:val="20"/>
        </w:rPr>
        <w:t>請自行選定生活工場</w:t>
      </w:r>
      <w:r w:rsidRPr="006C5533">
        <w:rPr>
          <w:rFonts w:ascii="Times New Roman" w:eastAsia="標楷體" w:hAnsi="Times New Roman" w:cs="標楷體" w:hint="eastAsia"/>
          <w:color w:val="FF0000"/>
          <w:sz w:val="20"/>
          <w:szCs w:val="20"/>
        </w:rPr>
        <w:t>任何一家門市，各家門市的地理位置不同，客群特質也不同。</w:t>
      </w:r>
    </w:p>
    <w:p w:rsidR="00BE02B4" w:rsidRPr="006C5533" w:rsidRDefault="00BE02B4" w:rsidP="006A002A">
      <w:pPr>
        <w:numPr>
          <w:ilvl w:val="0"/>
          <w:numId w:val="11"/>
        </w:numPr>
        <w:rPr>
          <w:rFonts w:ascii="Times New Roman" w:eastAsia="標楷體" w:hAnsi="Times New Roman" w:cs="Times New Roman"/>
          <w:color w:val="FF0000"/>
          <w:sz w:val="20"/>
          <w:szCs w:val="20"/>
        </w:rPr>
      </w:pPr>
      <w:r w:rsidRPr="006C5533">
        <w:rPr>
          <w:rFonts w:ascii="Times New Roman" w:eastAsia="標楷體" w:hAnsi="Times New Roman" w:cs="標楷體" w:hint="eastAsia"/>
          <w:color w:val="FF0000"/>
          <w:sz w:val="20"/>
          <w:szCs w:val="20"/>
        </w:rPr>
        <w:t>門市資訊：</w:t>
      </w:r>
      <w:hyperlink r:id="rId10" w:history="1">
        <w:r w:rsidRPr="006C5533">
          <w:rPr>
            <w:rStyle w:val="Hyperlink"/>
            <w:rFonts w:ascii="Times New Roman" w:eastAsia="標楷體" w:hAnsi="Times New Roman" w:cs="Times New Roman"/>
            <w:color w:val="FF0000"/>
            <w:sz w:val="20"/>
            <w:szCs w:val="20"/>
          </w:rPr>
          <w:t>http://www.workinghouse.com.tw/tw/store.asp</w:t>
        </w:r>
      </w:hyperlink>
    </w:p>
    <w:p w:rsidR="00BE02B4" w:rsidRPr="006A002A" w:rsidRDefault="00BE02B4" w:rsidP="006A002A">
      <w:pPr>
        <w:rPr>
          <w:rFonts w:ascii="Times New Roman" w:eastAsia="標楷體" w:hAnsi="Times New Roman" w:cs="Times New Roman"/>
          <w:sz w:val="28"/>
          <w:szCs w:val="28"/>
        </w:rPr>
      </w:pPr>
    </w:p>
    <w:p w:rsidR="00BE02B4" w:rsidRPr="006A002A" w:rsidRDefault="00BE02B4" w:rsidP="00483C84">
      <w:pPr>
        <w:rPr>
          <w:rFonts w:ascii="Times New Roman" w:eastAsia="標楷體" w:hAnsi="Times New Roman" w:cs="Times New Roman"/>
        </w:rPr>
      </w:pPr>
    </w:p>
    <w:p w:rsidR="00BE02B4" w:rsidRDefault="00BE02B4" w:rsidP="00483C84">
      <w:pPr>
        <w:rPr>
          <w:rFonts w:ascii="Times New Roman" w:eastAsia="標楷體" w:hAnsi="Times New Roman" w:cs="Times New Roman"/>
        </w:rPr>
      </w:pPr>
    </w:p>
    <w:p w:rsidR="00BE02B4" w:rsidRDefault="00BE02B4" w:rsidP="00483C84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3" o:spid="_x0000_s1027" style="position:absolute;margin-left:13.3pt;margin-top:34.2pt;width:329.25pt;height:36.2pt;z-index:251659264;visibility:visible;v-text-anchor:middle" arcsize="10923f" filled="f" strokecolor="#385d8a" strokeweight="1pt">
            <v:stroke dashstyle="3 1"/>
            <v:path arrowok="t"/>
          </v:roundrect>
        </w:pict>
      </w:r>
      <w:r w:rsidRPr="00B917C0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2. 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企劃動機</w:t>
      </w:r>
    </w:p>
    <w:p w:rsidR="00BE02B4" w:rsidRPr="00467643" w:rsidRDefault="00BE02B4" w:rsidP="00926BFD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Times New Roman"/>
          <w:color w:val="000099"/>
        </w:rPr>
        <w:t xml:space="preserve">   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926BFD">
      <w:pPr>
        <w:pStyle w:val="ListParagraph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  <w:color w:val="000099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明確提出你為什麼要寫這個計畫的動機及環境變化產生的狀況。</w:t>
      </w:r>
    </w:p>
    <w:p w:rsidR="00BE02B4" w:rsidRPr="00B917C0" w:rsidRDefault="00BE02B4" w:rsidP="00926BFD">
      <w:pPr>
        <w:jc w:val="both"/>
        <w:rPr>
          <w:rFonts w:ascii="Times New Roman" w:eastAsia="標楷體" w:hAnsi="Times New Roman" w:cs="Times New Roman"/>
        </w:rPr>
      </w:pPr>
    </w:p>
    <w:p w:rsidR="00BE02B4" w:rsidRPr="00A4418B" w:rsidRDefault="00BE02B4" w:rsidP="00926BFD">
      <w:pPr>
        <w:jc w:val="both"/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範例：行政院經濟建設委員會</w:t>
      </w:r>
      <w:r w:rsidRPr="00A4418B">
        <w:rPr>
          <w:rFonts w:ascii="Times New Roman" w:eastAsia="標楷體" w:hAnsi="Times New Roman" w:cs="Times New Roman"/>
          <w:color w:val="999999"/>
        </w:rPr>
        <w:t>102</w:t>
      </w:r>
      <w:r w:rsidRPr="00A4418B">
        <w:rPr>
          <w:rFonts w:ascii="Times New Roman" w:eastAsia="標楷體" w:hAnsi="Times New Roman" w:cs="標楷體" w:hint="eastAsia"/>
          <w:color w:val="999999"/>
        </w:rPr>
        <w:t>年</w:t>
      </w:r>
      <w:r w:rsidRPr="00A4418B">
        <w:rPr>
          <w:rFonts w:ascii="Times New Roman" w:eastAsia="標楷體" w:hAnsi="Times New Roman" w:cs="Times New Roman"/>
          <w:color w:val="999999"/>
        </w:rPr>
        <w:t>8</w:t>
      </w:r>
      <w:r w:rsidRPr="00A4418B">
        <w:rPr>
          <w:rFonts w:ascii="Times New Roman" w:eastAsia="標楷體" w:hAnsi="Times New Roman" w:cs="標楷體" w:hint="eastAsia"/>
          <w:color w:val="999999"/>
        </w:rPr>
        <w:t>月公佈我國整體經濟表現，經濟成長方面，</w:t>
      </w:r>
      <w:r w:rsidRPr="00A4418B">
        <w:rPr>
          <w:rFonts w:ascii="Times New Roman" w:eastAsia="標楷體" w:hAnsi="Times New Roman" w:cs="Times New Roman"/>
          <w:color w:val="999999"/>
        </w:rPr>
        <w:t>101</w:t>
      </w:r>
      <w:r w:rsidRPr="00A4418B">
        <w:rPr>
          <w:rFonts w:ascii="Times New Roman" w:eastAsia="標楷體" w:hAnsi="Times New Roman" w:cs="標楷體" w:hint="eastAsia"/>
          <w:color w:val="999999"/>
        </w:rPr>
        <w:t>年我國經濟成長率為</w:t>
      </w:r>
      <w:r w:rsidRPr="00A4418B">
        <w:rPr>
          <w:rFonts w:ascii="Times New Roman" w:eastAsia="標楷體" w:hAnsi="Times New Roman" w:cs="Times New Roman"/>
          <w:color w:val="999999"/>
        </w:rPr>
        <w:t>1.32%</w:t>
      </w:r>
      <w:r w:rsidRPr="00A4418B">
        <w:rPr>
          <w:rFonts w:ascii="Times New Roman" w:eastAsia="標楷體" w:hAnsi="Times New Roman" w:cs="標楷體" w:hint="eastAsia"/>
          <w:color w:val="999999"/>
        </w:rPr>
        <w:t>，較</w:t>
      </w:r>
      <w:r w:rsidRPr="00A4418B">
        <w:rPr>
          <w:rFonts w:ascii="Times New Roman" w:eastAsia="標楷體" w:hAnsi="Times New Roman" w:cs="Times New Roman"/>
          <w:color w:val="999999"/>
        </w:rPr>
        <w:t>100</w:t>
      </w:r>
      <w:r w:rsidRPr="00A4418B">
        <w:rPr>
          <w:rFonts w:ascii="Times New Roman" w:eastAsia="標楷體" w:hAnsi="Times New Roman" w:cs="標楷體" w:hint="eastAsia"/>
          <w:color w:val="999999"/>
        </w:rPr>
        <w:t>年的</w:t>
      </w:r>
      <w:r w:rsidRPr="00A4418B">
        <w:rPr>
          <w:rFonts w:ascii="Times New Roman" w:eastAsia="標楷體" w:hAnsi="Times New Roman" w:cs="Times New Roman"/>
          <w:color w:val="999999"/>
        </w:rPr>
        <w:t>4.07%</w:t>
      </w:r>
      <w:r w:rsidRPr="00A4418B">
        <w:rPr>
          <w:rFonts w:ascii="Times New Roman" w:eastAsia="標楷體" w:hAnsi="Times New Roman" w:cs="標楷體" w:hint="eastAsia"/>
          <w:color w:val="999999"/>
        </w:rPr>
        <w:t>降低</w:t>
      </w:r>
      <w:r w:rsidRPr="00A4418B">
        <w:rPr>
          <w:rFonts w:ascii="Times New Roman" w:eastAsia="標楷體" w:hAnsi="Times New Roman" w:cs="Times New Roman"/>
          <w:color w:val="999999"/>
        </w:rPr>
        <w:t>2.75</w:t>
      </w:r>
      <w:r w:rsidRPr="00A4418B">
        <w:rPr>
          <w:rFonts w:ascii="Times New Roman" w:eastAsia="標楷體" w:hAnsi="Times New Roman" w:cs="標楷體" w:hint="eastAsia"/>
          <w:color w:val="999999"/>
        </w:rPr>
        <w:t>個百分點；物價方面，</w:t>
      </w:r>
      <w:r w:rsidRPr="00A4418B">
        <w:rPr>
          <w:rFonts w:ascii="Times New Roman" w:eastAsia="標楷體" w:hAnsi="Times New Roman" w:cs="Times New Roman"/>
          <w:color w:val="999999"/>
        </w:rPr>
        <w:t>101</w:t>
      </w:r>
      <w:r w:rsidRPr="00A4418B">
        <w:rPr>
          <w:rFonts w:ascii="Times New Roman" w:eastAsia="標楷體" w:hAnsi="Times New Roman" w:cs="標楷體" w:hint="eastAsia"/>
          <w:color w:val="999999"/>
        </w:rPr>
        <w:t>年消費者物價指數較上年同期上漲</w:t>
      </w:r>
      <w:r w:rsidRPr="00A4418B">
        <w:rPr>
          <w:rFonts w:ascii="Times New Roman" w:eastAsia="標楷體" w:hAnsi="Times New Roman" w:cs="Times New Roman"/>
          <w:color w:val="999999"/>
        </w:rPr>
        <w:t>1.93</w:t>
      </w:r>
      <w:r w:rsidRPr="00A4418B">
        <w:rPr>
          <w:rFonts w:ascii="Times New Roman" w:eastAsia="標楷體" w:hAnsi="Times New Roman" w:cs="標楷體" w:hint="eastAsia"/>
          <w:color w:val="999999"/>
        </w:rPr>
        <w:t>％，加上我國薪資水準多年未見攀升，可預測國民的消費意願是下降的</w:t>
      </w:r>
      <w:r w:rsidRPr="00A4418B">
        <w:rPr>
          <w:rFonts w:ascii="Times New Roman" w:eastAsia="標楷體" w:hAnsi="Times New Roman" w:cs="Times New Roman"/>
          <w:color w:val="999999"/>
        </w:rPr>
        <w:t xml:space="preserve">…  </w:t>
      </w:r>
      <w:r w:rsidRPr="00A4418B">
        <w:rPr>
          <w:rFonts w:ascii="Times New Roman" w:eastAsia="標楷體" w:hAnsi="Times New Roman" w:cs="標楷體" w:hint="eastAsia"/>
          <w:color w:val="999999"/>
        </w:rPr>
        <w:t>故本企劃案主要動機係擬定行銷企劃書，有效提升來客數、創造營業額。</w:t>
      </w:r>
    </w:p>
    <w:p w:rsidR="00BE02B4" w:rsidRDefault="00BE02B4" w:rsidP="00926BFD">
      <w:pPr>
        <w:jc w:val="both"/>
        <w:rPr>
          <w:rFonts w:ascii="Times New Roman" w:eastAsia="標楷體" w:hAnsi="Times New Roman" w:cs="Times New Roman"/>
        </w:rPr>
      </w:pPr>
    </w:p>
    <w:p w:rsidR="00BE02B4" w:rsidRDefault="00BE02B4" w:rsidP="00926BFD">
      <w:pPr>
        <w:jc w:val="both"/>
        <w:rPr>
          <w:rFonts w:ascii="Times New Roman" w:eastAsia="標楷體" w:hAnsi="Times New Roman" w:cs="Times New Roman"/>
        </w:rPr>
      </w:pPr>
    </w:p>
    <w:p w:rsidR="00BE02B4" w:rsidRPr="00B917C0" w:rsidRDefault="00BE02B4" w:rsidP="00926BFD">
      <w:pPr>
        <w:jc w:val="both"/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4" o:spid="_x0000_s1028" style="position:absolute;margin-left:8.2pt;margin-top:32.75pt;width:209.25pt;height:96.95pt;z-index:251660288;visibility:visible;v-text-anchor:middle" arcsize="10923f" filled="f" strokecolor="#385d8a" strokeweight="1pt">
            <v:stroke dashstyle="3 1"/>
            <v:path arrowok="t"/>
          </v:roundrect>
        </w:pict>
      </w:r>
      <w:r w:rsidRPr="00B917C0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3. 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企劃目的</w:t>
      </w:r>
    </w:p>
    <w:p w:rsidR="00BE02B4" w:rsidRPr="00467643" w:rsidRDefault="00BE02B4" w:rsidP="00B75A3B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B917C0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B75A3B">
      <w:pPr>
        <w:pStyle w:val="ListParagraph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讓消費者提高對本店忠誠度。</w:t>
      </w:r>
    </w:p>
    <w:p w:rsidR="00BE02B4" w:rsidRPr="00467643" w:rsidRDefault="00BE02B4" w:rsidP="00B75A3B">
      <w:pPr>
        <w:pStyle w:val="ListParagraph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讓消費者提高客單價。</w:t>
      </w:r>
    </w:p>
    <w:p w:rsidR="00BE02B4" w:rsidRPr="00467643" w:rsidRDefault="00BE02B4" w:rsidP="00B75A3B">
      <w:pPr>
        <w:pStyle w:val="ListParagraph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讓消費者認識本店及新商品服務。</w:t>
      </w:r>
    </w:p>
    <w:p w:rsidR="00BE02B4" w:rsidRPr="00467643" w:rsidRDefault="00BE02B4" w:rsidP="00B75A3B">
      <w:pPr>
        <w:pStyle w:val="ListParagraph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讓消費者提高到店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消費意願。</w:t>
      </w:r>
    </w:p>
    <w:p w:rsidR="00BE02B4" w:rsidRPr="00467643" w:rsidRDefault="00BE02B4" w:rsidP="00B75A3B">
      <w:pPr>
        <w:pStyle w:val="ListParagraph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對我們店有何好處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?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營業額、來客數。</w:t>
      </w:r>
    </w:p>
    <w:p w:rsidR="00BE02B4" w:rsidRPr="00467643" w:rsidRDefault="00BE02B4" w:rsidP="00B75A3B">
      <w:pPr>
        <w:pStyle w:val="ListParagraph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爆點為何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?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消費者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到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店理由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>?</w:t>
      </w:r>
    </w:p>
    <w:p w:rsidR="00BE02B4" w:rsidRPr="00A4418B" w:rsidRDefault="00BE02B4" w:rsidP="00926BFD">
      <w:pPr>
        <w:rPr>
          <w:rFonts w:ascii="Times New Roman" w:eastAsia="標楷體" w:hAnsi="Times New Roman" w:cs="Times New Roman"/>
          <w:color w:val="999999"/>
        </w:rPr>
      </w:pPr>
    </w:p>
    <w:p w:rsidR="00BE02B4" w:rsidRPr="00A4418B" w:rsidRDefault="00BE02B4" w:rsidP="00926BFD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範例：擬定一週店長作戰方針，目的包含「提升消費者客單價」、「增加來客數」、「提高消費者對本店忠誠度」等。</w:t>
      </w: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Default="00BE02B4" w:rsidP="00926B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…</w:t>
      </w:r>
    </w:p>
    <w:p w:rsidR="00BE02B4" w:rsidRDefault="00BE02B4" w:rsidP="00926BFD">
      <w:pPr>
        <w:rPr>
          <w:rFonts w:ascii="Times New Roman" w:eastAsia="標楷體" w:hAnsi="Times New Roman" w:cs="Times New Roman"/>
        </w:rPr>
      </w:pPr>
    </w:p>
    <w:p w:rsidR="00BE02B4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二、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策略規劃</w:t>
      </w:r>
    </w:p>
    <w:p w:rsidR="00BE02B4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5" o:spid="_x0000_s1029" style="position:absolute;margin-left:3.95pt;margin-top:34.25pt;width:234pt;height:60.75pt;z-index:251661312;visibility:visible;v-text-anchor:middle" arcsize="10923f" filled="f" strokecolor="#385d8a" strokeweight="1pt">
            <v:stroke dashstyle="3 1"/>
            <v:path arrowok="t"/>
          </v:roundrect>
        </w:pic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1. </w:t>
      </w:r>
      <w:r w:rsidRPr="005B0311">
        <w:rPr>
          <w:rFonts w:ascii="Times New Roman" w:eastAsia="標楷體" w:hAnsi="Times New Roman" w:cs="Times New Roman"/>
          <w:b/>
          <w:bCs/>
          <w:sz w:val="28"/>
          <w:szCs w:val="28"/>
        </w:rPr>
        <w:t>SWOT</w: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分析</w:t>
      </w:r>
    </w:p>
    <w:p w:rsidR="00BE02B4" w:rsidRPr="00467643" w:rsidRDefault="00BE02B4" w:rsidP="00B53FEA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B53FEA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分析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生活工場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的優勢、劣勢、機會、威脅。</w:t>
      </w:r>
    </w:p>
    <w:p w:rsidR="00BE02B4" w:rsidRPr="00467643" w:rsidRDefault="00BE02B4" w:rsidP="000F73D7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如何藉由優勢克服威脅？</w:t>
      </w:r>
    </w:p>
    <w:p w:rsidR="00BE02B4" w:rsidRPr="00467643" w:rsidRDefault="00BE02B4" w:rsidP="000F73D7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如何藉由優勢把握機會？</w:t>
      </w:r>
    </w:p>
    <w:p w:rsidR="00BE02B4" w:rsidRDefault="00BE02B4" w:rsidP="00B53FEA">
      <w:pPr>
        <w:rPr>
          <w:rFonts w:ascii="Times New Roman" w:eastAsia="標楷體" w:hAnsi="Times New Roman" w:cs="Times New Roman"/>
        </w:rPr>
      </w:pPr>
    </w:p>
    <w:p w:rsidR="00BE02B4" w:rsidRDefault="00BE02B4" w:rsidP="00B53FEA">
      <w:pPr>
        <w:rPr>
          <w:rFonts w:ascii="Times New Roman" w:eastAsia="標楷體" w:hAnsi="Times New Roman" w:cs="Times New Roman"/>
        </w:rPr>
      </w:pPr>
    </w:p>
    <w:p w:rsidR="00BE02B4" w:rsidRPr="00B53FEA" w:rsidRDefault="00BE02B4" w:rsidP="00B53FEA">
      <w:pPr>
        <w:rPr>
          <w:rFonts w:ascii="Times New Roman" w:eastAsia="標楷體" w:hAnsi="Times New Roman" w:cs="Times New Roman"/>
        </w:rPr>
      </w:pPr>
    </w:p>
    <w:p w:rsidR="00BE02B4" w:rsidRPr="00A4418B" w:rsidRDefault="00BE02B4" w:rsidP="00B53FEA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範例：表</w:t>
      </w:r>
      <w:r w:rsidRPr="00A4418B">
        <w:rPr>
          <w:rFonts w:ascii="Times New Roman" w:eastAsia="標楷體" w:hAnsi="Times New Roman" w:cs="Times New Roman"/>
          <w:color w:val="999999"/>
        </w:rPr>
        <w:t>1</w:t>
      </w:r>
      <w:r w:rsidRPr="00A4418B">
        <w:rPr>
          <w:rFonts w:ascii="Times New Roman" w:eastAsia="標楷體" w:hAnsi="Times New Roman" w:cs="標楷體" w:hint="eastAsia"/>
          <w:color w:val="999999"/>
        </w:rPr>
        <w:t>分析生活工場內部的優、劣勢與外在環境的機會、威脅。</w:t>
      </w:r>
    </w:p>
    <w:p w:rsidR="00BE02B4" w:rsidRPr="00A4418B" w:rsidRDefault="00BE02B4" w:rsidP="00B53FEA">
      <w:pPr>
        <w:rPr>
          <w:rFonts w:ascii="Times New Roman" w:eastAsia="標楷體" w:hAnsi="Times New Roman" w:cs="Times New Roman"/>
          <w:color w:val="999999"/>
        </w:rPr>
      </w:pPr>
    </w:p>
    <w:p w:rsidR="00BE02B4" w:rsidRPr="00A4418B" w:rsidRDefault="00BE02B4" w:rsidP="008D324D">
      <w:pPr>
        <w:jc w:val="center"/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表</w:t>
      </w:r>
      <w:r w:rsidRPr="00A4418B">
        <w:rPr>
          <w:rFonts w:ascii="Times New Roman" w:eastAsia="標楷體" w:hAnsi="Times New Roman" w:cs="Times New Roman"/>
          <w:color w:val="999999"/>
        </w:rPr>
        <w:t xml:space="preserve">1  </w:t>
      </w:r>
      <w:r>
        <w:rPr>
          <w:rFonts w:ascii="Times New Roman" w:eastAsia="標楷體" w:hAnsi="Times New Roman" w:cs="標楷體" w:hint="eastAsia"/>
          <w:color w:val="999999"/>
        </w:rPr>
        <w:t>生活工場</w:t>
      </w:r>
      <w:r w:rsidRPr="00A4418B">
        <w:rPr>
          <w:rFonts w:ascii="Times New Roman" w:eastAsia="標楷體" w:hAnsi="Times New Roman" w:cs="Times New Roman"/>
          <w:color w:val="999999"/>
        </w:rPr>
        <w:t>SWOT</w:t>
      </w:r>
      <w:r w:rsidRPr="00A4418B">
        <w:rPr>
          <w:rFonts w:ascii="Times New Roman" w:eastAsia="標楷體" w:hAnsi="Times New Roman" w:cs="標楷體" w:hint="eastAsia"/>
          <w:color w:val="999999"/>
        </w:rPr>
        <w:t>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9"/>
        <w:gridCol w:w="4117"/>
      </w:tblGrid>
      <w:tr w:rsidR="00BE02B4" w:rsidRPr="00A4418B">
        <w:trPr>
          <w:trHeight w:val="367"/>
          <w:jc w:val="center"/>
        </w:trPr>
        <w:tc>
          <w:tcPr>
            <w:tcW w:w="4119" w:type="dxa"/>
            <w:shd w:val="clear" w:color="auto" w:fill="DBE5F1"/>
            <w:vAlign w:val="center"/>
          </w:tcPr>
          <w:p w:rsidR="00BE02B4" w:rsidRPr="00A4418B" w:rsidRDefault="00BE02B4" w:rsidP="00BE02B4">
            <w:pPr>
              <w:autoSpaceDE w:val="0"/>
              <w:autoSpaceDN w:val="0"/>
              <w:adjustRightInd w:val="0"/>
              <w:ind w:left="31680" w:hangingChars="200" w:firstLine="31680"/>
              <w:jc w:val="center"/>
              <w:rPr>
                <w:rFonts w:ascii="Book Antiqua" w:eastAsia="標楷體" w:hAnsi="Book Antiqua" w:cs="Times New Roman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優勢（</w:t>
            </w: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Strength</w:t>
            </w: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）</w:t>
            </w:r>
          </w:p>
        </w:tc>
        <w:tc>
          <w:tcPr>
            <w:tcW w:w="4117" w:type="dxa"/>
            <w:shd w:val="clear" w:color="auto" w:fill="DBE5F1"/>
            <w:vAlign w:val="center"/>
          </w:tcPr>
          <w:p w:rsidR="00BE02B4" w:rsidRPr="00A4418B" w:rsidRDefault="00BE02B4" w:rsidP="00BE02B4">
            <w:pPr>
              <w:autoSpaceDE w:val="0"/>
              <w:autoSpaceDN w:val="0"/>
              <w:adjustRightInd w:val="0"/>
              <w:ind w:left="31680" w:hangingChars="200" w:firstLine="31680"/>
              <w:jc w:val="center"/>
              <w:rPr>
                <w:rFonts w:ascii="Book Antiqua" w:eastAsia="標楷體" w:hAnsi="Book Antiqua" w:cs="Times New Roman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劣勢（</w:t>
            </w: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Weakness</w:t>
            </w: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）</w:t>
            </w:r>
          </w:p>
        </w:tc>
      </w:tr>
      <w:tr w:rsidR="00BE02B4" w:rsidRPr="00A4418B">
        <w:trPr>
          <w:trHeight w:val="1377"/>
          <w:jc w:val="center"/>
        </w:trPr>
        <w:tc>
          <w:tcPr>
            <w:tcW w:w="4119" w:type="dxa"/>
            <w:vAlign w:val="center"/>
          </w:tcPr>
          <w:p w:rsidR="00BE02B4" w:rsidRPr="00A4418B" w:rsidRDefault="00BE02B4" w:rsidP="003A1995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1. </w:t>
            </w:r>
          </w:p>
          <w:p w:rsidR="00BE02B4" w:rsidRPr="00A4418B" w:rsidRDefault="00BE02B4" w:rsidP="003A1995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2. </w:t>
            </w:r>
          </w:p>
          <w:p w:rsidR="00BE02B4" w:rsidRPr="00A4418B" w:rsidRDefault="00BE02B4" w:rsidP="003A1995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…</w:t>
            </w:r>
          </w:p>
        </w:tc>
        <w:tc>
          <w:tcPr>
            <w:tcW w:w="4117" w:type="dxa"/>
            <w:vAlign w:val="center"/>
          </w:tcPr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1. </w:t>
            </w:r>
          </w:p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2. </w:t>
            </w:r>
          </w:p>
          <w:p w:rsidR="00BE02B4" w:rsidRPr="00A4418B" w:rsidRDefault="00BE02B4" w:rsidP="00BE02B4">
            <w:pPr>
              <w:autoSpaceDE w:val="0"/>
              <w:autoSpaceDN w:val="0"/>
              <w:adjustRightInd w:val="0"/>
              <w:ind w:left="31680" w:hangingChars="125" w:firstLine="3168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…</w:t>
            </w:r>
          </w:p>
        </w:tc>
      </w:tr>
      <w:tr w:rsidR="00BE02B4" w:rsidRPr="00A4418B">
        <w:trPr>
          <w:trHeight w:val="356"/>
          <w:jc w:val="center"/>
        </w:trPr>
        <w:tc>
          <w:tcPr>
            <w:tcW w:w="4119" w:type="dxa"/>
            <w:shd w:val="clear" w:color="auto" w:fill="DBE5F1"/>
            <w:vAlign w:val="center"/>
          </w:tcPr>
          <w:p w:rsidR="00BE02B4" w:rsidRPr="00A4418B" w:rsidRDefault="00BE02B4" w:rsidP="00BE02B4">
            <w:pPr>
              <w:autoSpaceDE w:val="0"/>
              <w:autoSpaceDN w:val="0"/>
              <w:adjustRightInd w:val="0"/>
              <w:ind w:left="31680" w:hangingChars="200" w:firstLine="31680"/>
              <w:jc w:val="center"/>
              <w:rPr>
                <w:rFonts w:ascii="Book Antiqua" w:eastAsia="標楷體" w:hAnsi="Book Antiqua" w:cs="Times New Roman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機會（</w:t>
            </w: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Opportunity</w:t>
            </w: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）</w:t>
            </w:r>
          </w:p>
        </w:tc>
        <w:tc>
          <w:tcPr>
            <w:tcW w:w="4117" w:type="dxa"/>
            <w:shd w:val="clear" w:color="auto" w:fill="DBE5F1"/>
            <w:vAlign w:val="center"/>
          </w:tcPr>
          <w:p w:rsidR="00BE02B4" w:rsidRPr="00A4418B" w:rsidRDefault="00BE02B4" w:rsidP="00BE02B4">
            <w:pPr>
              <w:autoSpaceDE w:val="0"/>
              <w:autoSpaceDN w:val="0"/>
              <w:adjustRightInd w:val="0"/>
              <w:ind w:left="31680" w:hangingChars="200" w:firstLine="31680"/>
              <w:jc w:val="center"/>
              <w:rPr>
                <w:rFonts w:ascii="Book Antiqua" w:eastAsia="標楷體" w:hAnsi="Book Antiqua" w:cs="Times New Roman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威脅（</w:t>
            </w: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Threat</w:t>
            </w:r>
            <w:r w:rsidRPr="00A4418B">
              <w:rPr>
                <w:rFonts w:ascii="Book Antiqua" w:eastAsia="標楷體" w:hAnsi="Book Antiqua" w:cs="標楷體" w:hint="eastAsia"/>
                <w:color w:val="999999"/>
                <w:kern w:val="0"/>
              </w:rPr>
              <w:t>）</w:t>
            </w:r>
          </w:p>
        </w:tc>
      </w:tr>
      <w:tr w:rsidR="00BE02B4" w:rsidRPr="00A4418B">
        <w:trPr>
          <w:trHeight w:val="1473"/>
          <w:jc w:val="center"/>
        </w:trPr>
        <w:tc>
          <w:tcPr>
            <w:tcW w:w="4119" w:type="dxa"/>
            <w:vAlign w:val="center"/>
          </w:tcPr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1. </w:t>
            </w:r>
          </w:p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2. </w:t>
            </w:r>
          </w:p>
          <w:p w:rsidR="00BE02B4" w:rsidRPr="00A4418B" w:rsidRDefault="00BE02B4" w:rsidP="00BE02B4">
            <w:pPr>
              <w:autoSpaceDE w:val="0"/>
              <w:autoSpaceDN w:val="0"/>
              <w:adjustRightInd w:val="0"/>
              <w:ind w:left="31680" w:hangingChars="134" w:firstLine="3168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…</w:t>
            </w:r>
          </w:p>
        </w:tc>
        <w:tc>
          <w:tcPr>
            <w:tcW w:w="4117" w:type="dxa"/>
            <w:vAlign w:val="center"/>
          </w:tcPr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1. </w:t>
            </w:r>
          </w:p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 xml:space="preserve">2. </w:t>
            </w:r>
          </w:p>
          <w:p w:rsidR="00BE02B4" w:rsidRPr="00A4418B" w:rsidRDefault="00BE02B4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 w:cs="Book Antiqua"/>
                <w:color w:val="999999"/>
                <w:kern w:val="0"/>
              </w:rPr>
            </w:pPr>
            <w:r w:rsidRPr="00A4418B">
              <w:rPr>
                <w:rFonts w:ascii="Book Antiqua" w:eastAsia="標楷體" w:hAnsi="Book Antiqua" w:cs="Book Antiqua"/>
                <w:color w:val="999999"/>
                <w:kern w:val="0"/>
              </w:rPr>
              <w:t>…</w:t>
            </w:r>
          </w:p>
        </w:tc>
      </w:tr>
    </w:tbl>
    <w:p w:rsidR="00BE02B4" w:rsidRDefault="00BE02B4" w:rsidP="00483C84">
      <w:pPr>
        <w:rPr>
          <w:rFonts w:ascii="Times New Roman" w:eastAsia="標楷體" w:hAnsi="Times New Roman" w:cs="Times New Roman"/>
          <w:color w:val="999999"/>
        </w:rPr>
      </w:pPr>
    </w:p>
    <w:p w:rsidR="00BE02B4" w:rsidRDefault="00BE02B4" w:rsidP="00483C84">
      <w:pPr>
        <w:rPr>
          <w:rFonts w:ascii="Times New Roman" w:eastAsia="標楷體" w:hAnsi="Times New Roman" w:cs="Times New Roman"/>
          <w:color w:val="999999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color w:val="999999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 xml:space="preserve">　　綜合上述</w:t>
      </w:r>
      <w:r w:rsidRPr="00A4418B">
        <w:rPr>
          <w:rFonts w:ascii="Times New Roman" w:eastAsia="標楷體" w:hAnsi="Times New Roman" w:cs="Times New Roman"/>
          <w:color w:val="999999"/>
        </w:rPr>
        <w:t>SWOT</w:t>
      </w:r>
      <w:r w:rsidRPr="00A4418B">
        <w:rPr>
          <w:rFonts w:ascii="Times New Roman" w:eastAsia="標楷體" w:hAnsi="Times New Roman" w:cs="標楷體" w:hint="eastAsia"/>
          <w:color w:val="999999"/>
        </w:rPr>
        <w:t>分析，為克服本公司內部劣勢，初期將藉由</w:t>
      </w:r>
      <w:r w:rsidRPr="00A4418B">
        <w:rPr>
          <w:rFonts w:ascii="Times New Roman" w:eastAsia="標楷體" w:hAnsi="Times New Roman" w:cs="Times New Roman"/>
          <w:color w:val="999999"/>
        </w:rPr>
        <w:t>OOOOOOOOOO</w:t>
      </w:r>
      <w:r w:rsidRPr="00A4418B">
        <w:rPr>
          <w:rFonts w:ascii="Times New Roman" w:eastAsia="標楷體" w:hAnsi="Times New Roman" w:cs="標楷體" w:hint="eastAsia"/>
          <w:color w:val="999999"/>
        </w:rPr>
        <w:t>，並強調</w:t>
      </w:r>
      <w:r w:rsidRPr="00A4418B">
        <w:rPr>
          <w:rFonts w:ascii="Times New Roman" w:eastAsia="標楷體" w:hAnsi="Times New Roman" w:cs="Times New Roman"/>
          <w:color w:val="999999"/>
        </w:rPr>
        <w:t>OOOOOOOO</w:t>
      </w:r>
      <w:r w:rsidRPr="00A4418B">
        <w:rPr>
          <w:rFonts w:ascii="Times New Roman" w:eastAsia="標楷體" w:hAnsi="Times New Roman" w:cs="標楷體" w:hint="eastAsia"/>
          <w:color w:val="999999"/>
        </w:rPr>
        <w:t>之獨特性及難以被替代的優勢，加強消費者對</w:t>
      </w:r>
      <w:r w:rsidRPr="00A4418B">
        <w:rPr>
          <w:rFonts w:ascii="Times New Roman" w:eastAsia="標楷體" w:hAnsi="Times New Roman" w:cs="Times New Roman"/>
          <w:color w:val="999999"/>
        </w:rPr>
        <w:t>OOOOOO</w:t>
      </w:r>
      <w:r w:rsidRPr="00A4418B">
        <w:rPr>
          <w:rFonts w:ascii="Times New Roman" w:eastAsia="標楷體" w:hAnsi="Times New Roman" w:cs="標楷體" w:hint="eastAsia"/>
          <w:color w:val="999999"/>
        </w:rPr>
        <w:t>的認知。重要的是，本公司擁有優秀的研發團隊，掌握核心技術，領先業界成為市場先行者，有效提高商品附加價值，吸引消費者注意。</w:t>
      </w: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A4418B" w:rsidRDefault="00BE02B4" w:rsidP="0017666D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17666D">
      <w:pPr>
        <w:rPr>
          <w:rFonts w:ascii="Times New Roman" w:eastAsia="標楷體" w:hAnsi="Times New Roman" w:cs="Times New Roman"/>
        </w:rPr>
      </w:pPr>
    </w:p>
    <w:p w:rsidR="00BE02B4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6" o:spid="_x0000_s1030" style="position:absolute;margin-left:2.1pt;margin-top:31.8pt;width:362.25pt;height:38.75pt;z-index:251662336;visibility:visible;v-text-anchor:middle" arcsize="10923f" filled="f" strokecolor="#385d8a" strokeweight="1pt">
            <v:stroke dashstyle="3 1"/>
            <v:path arrowok="t"/>
          </v:roundrect>
        </w:pic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2. </w:t>
      </w:r>
      <w:r w:rsidRPr="005B0311">
        <w:rPr>
          <w:rFonts w:ascii="Times New Roman" w:eastAsia="標楷體" w:hAnsi="Times New Roman" w:cs="標楷體" w:hint="eastAsia"/>
          <w:b/>
          <w:bCs/>
          <w:sz w:val="28"/>
          <w:szCs w:val="28"/>
        </w:rPr>
        <w:t>五力分析</w:t>
      </w:r>
    </w:p>
    <w:p w:rsidR="00BE02B4" w:rsidRPr="00467643" w:rsidRDefault="00BE02B4" w:rsidP="008D324D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8D324D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現有競爭者、潛在競爭者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、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替代品、購買者及供應商的競爭分析。</w:t>
      </w:r>
    </w:p>
    <w:p w:rsidR="00BE02B4" w:rsidRPr="00B53FEA" w:rsidRDefault="00BE02B4" w:rsidP="008D324D">
      <w:pPr>
        <w:rPr>
          <w:rFonts w:ascii="Times New Roman" w:eastAsia="標楷體" w:hAnsi="Times New Roman" w:cs="Times New Roman"/>
        </w:rPr>
      </w:pPr>
    </w:p>
    <w:p w:rsidR="00BE02B4" w:rsidRDefault="00BE02B4" w:rsidP="00483C84">
      <w:pPr>
        <w:rPr>
          <w:rFonts w:ascii="Times New Roman" w:eastAsia="標楷體" w:hAnsi="Times New Roman" w:cs="Times New Roman"/>
          <w:color w:val="999999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範例：五力分析係公司面對現有競爭者、替代品、購買者、供應商及潛在競爭者的競爭分析，以了解產業現況，訂定有效競爭策略，以生活工場為例，其分析架構如圖</w:t>
      </w:r>
      <w:r w:rsidRPr="00A4418B">
        <w:rPr>
          <w:rFonts w:ascii="Times New Roman" w:eastAsia="標楷體" w:hAnsi="Times New Roman" w:cs="Times New Roman"/>
          <w:color w:val="999999"/>
        </w:rPr>
        <w:t>2</w:t>
      </w:r>
      <w:r w:rsidRPr="00A4418B">
        <w:rPr>
          <w:rFonts w:ascii="Times New Roman" w:eastAsia="標楷體" w:hAnsi="Times New Roman" w:cs="標楷體" w:hint="eastAsia"/>
          <w:color w:val="999999"/>
        </w:rPr>
        <w:t>所示。</w: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1" type="#_x0000_t202" style="position:absolute;margin-left:243.35pt;margin-top:15.1pt;width:160.1pt;height:85.8pt;z-index:251650048;visibility:visible" strokeweight="1pt">
            <v:textbox>
              <w:txbxContent>
                <w:p w:rsidR="00BE02B4" w:rsidRPr="00024126" w:rsidRDefault="00BE02B4" w:rsidP="008D324D">
                  <w:pPr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b/>
                      <w:bCs/>
                      <w:color w:val="999999"/>
                    </w:rPr>
                    <w:t>供應商議價能力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1956E5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.6pt;margin-top:15.25pt;width:160.15pt;height:85.8pt;z-index:251649024;visibility:visible" strokeweight="1pt">
            <v:textbox>
              <w:txbxContent>
                <w:p w:rsidR="00BE02B4" w:rsidRPr="00024126" w:rsidRDefault="00BE02B4" w:rsidP="008D324D">
                  <w:pPr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b/>
                      <w:bCs/>
                      <w:color w:val="999999"/>
                    </w:rPr>
                    <w:t>購買者議價能力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</w:txbxContent>
            </v:textbox>
          </v:shape>
        </w:pic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8" o:spid="_x0000_s1033" type="#_x0000_t32" style="position:absolute;margin-left:82.2pt;margin-top:11.05pt;width:42.6pt;height:35.7pt;z-index:251654144;visibility:visible" strokecolor="windowText" strokeweight="2.25pt">
            <v:stroke endarrow="open"/>
            <o:lock v:ext="edit" shapetype="f"/>
          </v:shape>
        </w:pict>
      </w:r>
      <w:r>
        <w:rPr>
          <w:noProof/>
        </w:rPr>
        <w:pict>
          <v:shape id="直線單箭頭接點 9" o:spid="_x0000_s1034" type="#_x0000_t32" style="position:absolute;margin-left:284.95pt;margin-top:11.1pt;width:44.95pt;height:32.25pt;flip:x;z-index:251655168;visibility:visible" strokecolor="windowText" strokeweight="2.25pt">
            <v:stroke endarrow="open"/>
            <o:lock v:ext="edit" shapetype="f"/>
          </v:shape>
        </w:pic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  <w:r>
        <w:rPr>
          <w:noProof/>
        </w:rPr>
        <w:pict>
          <v:shape id="_x0000_s1035" type="#_x0000_t202" style="position:absolute;margin-left:124.75pt;margin-top:7.25pt;width:160.15pt;height:85.8pt;z-index:251653120;visibility:visible" strokeweight="1pt">
            <v:textbox>
              <w:txbxContent>
                <w:p w:rsidR="00BE02B4" w:rsidRPr="00024126" w:rsidRDefault="00BE02B4" w:rsidP="008D324D">
                  <w:pPr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b/>
                      <w:bCs/>
                      <w:color w:val="999999"/>
                    </w:rPr>
                    <w:t>現有競爭者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1956E5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</w:p>
              </w:txbxContent>
            </v:textbox>
          </v:shape>
        </w:pic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  <w:r>
        <w:rPr>
          <w:noProof/>
        </w:rPr>
        <w:pict>
          <v:shape id="直線單箭頭接點 11" o:spid="_x0000_s1036" type="#_x0000_t32" style="position:absolute;margin-left:285pt;margin-top:3.15pt;width:40.9pt;height:27.65pt;flip:x y;z-index:251657216;visibility:visible" strokecolor="windowText" strokeweight="2.25pt">
            <v:stroke endarrow="open"/>
            <o:lock v:ext="edit" shapetype="f"/>
          </v:shape>
        </w:pict>
      </w:r>
      <w:r>
        <w:rPr>
          <w:noProof/>
        </w:rPr>
        <w:pict>
          <v:shape id="直線單箭頭接點 10" o:spid="_x0000_s1037" type="#_x0000_t32" style="position:absolute;margin-left:78.2pt;margin-top:3.15pt;width:46.65pt;height:27.1pt;flip:y;z-index:251656192;visibility:visible" strokecolor="windowText" strokeweight="2.25pt">
            <v:stroke endarrow="open"/>
            <o:lock v:ext="edit" shapetype="f"/>
          </v:shape>
        </w:pic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  <w:r>
        <w:rPr>
          <w:noProof/>
        </w:rPr>
        <w:pict>
          <v:shape id="_x0000_s1038" type="#_x0000_t202" style="position:absolute;margin-left:243.35pt;margin-top:12.65pt;width:160.1pt;height:85.8pt;z-index:251652096;visibility:visible" strokeweight="1pt">
            <v:textbox>
              <w:txbxContent>
                <w:p w:rsidR="00BE02B4" w:rsidRPr="00024126" w:rsidRDefault="00BE02B4" w:rsidP="008D324D">
                  <w:pPr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b/>
                      <w:bCs/>
                      <w:color w:val="999999"/>
                    </w:rPr>
                    <w:t>潛在競爭者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1956E5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pt;margin-top:12.1pt;width:160.1pt;height:85.8pt;z-index:251651072;visibility:visible" strokeweight="1pt">
            <v:textbox>
              <w:txbxContent>
                <w:p w:rsidR="00BE02B4" w:rsidRPr="00024126" w:rsidRDefault="00BE02B4" w:rsidP="008D324D">
                  <w:pPr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999999"/>
                      <w:kern w:val="0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b/>
                      <w:bCs/>
                      <w:color w:val="999999"/>
                    </w:rPr>
                    <w:t>替代品</w:t>
                  </w:r>
                  <w:r w:rsidRPr="00024126">
                    <w:rPr>
                      <w:rFonts w:ascii="標楷體" w:eastAsia="標楷體" w:hAnsi="標楷體" w:cs="標楷體" w:hint="eastAsia"/>
                      <w:b/>
                      <w:bCs/>
                      <w:color w:val="999999"/>
                      <w:kern w:val="0"/>
                    </w:rPr>
                    <w:t>威脅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1956E5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  <w:r w:rsidRPr="00024126">
                    <w:rPr>
                      <w:rFonts w:ascii="標楷體" w:eastAsia="標楷體" w:hAnsi="標楷體" w:cs="標楷體" w:hint="eastAsia"/>
                      <w:color w:val="999999"/>
                    </w:rPr>
                    <w:t>…</w:t>
                  </w:r>
                </w:p>
                <w:p w:rsidR="00BE02B4" w:rsidRPr="00024126" w:rsidRDefault="00BE02B4" w:rsidP="008D324D">
                  <w:pPr>
                    <w:rPr>
                      <w:rFonts w:ascii="標楷體" w:eastAsia="標楷體" w:hAnsi="標楷體" w:cs="Times New Roman"/>
                      <w:color w:val="999999"/>
                    </w:rPr>
                  </w:pPr>
                </w:p>
              </w:txbxContent>
            </v:textbox>
          </v:shape>
        </w:pic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483C84">
      <w:pPr>
        <w:rPr>
          <w:rFonts w:ascii="Times New Roman" w:eastAsia="標楷體" w:hAnsi="Times New Roman" w:cs="Times New Roman"/>
          <w:b/>
          <w:bCs/>
          <w:color w:val="999999"/>
          <w:sz w:val="28"/>
          <w:szCs w:val="28"/>
        </w:rPr>
      </w:pPr>
    </w:p>
    <w:p w:rsidR="00BE02B4" w:rsidRPr="00A4418B" w:rsidRDefault="00BE02B4" w:rsidP="008D324D">
      <w:pPr>
        <w:jc w:val="center"/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圖</w:t>
      </w:r>
      <w:r w:rsidRPr="00A4418B">
        <w:rPr>
          <w:rFonts w:ascii="Times New Roman" w:eastAsia="標楷體" w:hAnsi="Times New Roman" w:cs="Times New Roman"/>
          <w:color w:val="999999"/>
        </w:rPr>
        <w:t>2</w:t>
      </w:r>
      <w:r w:rsidRPr="00A4418B">
        <w:rPr>
          <w:rFonts w:ascii="Times New Roman" w:eastAsia="標楷體" w:hAnsi="Times New Roman" w:cs="標楷體" w:hint="eastAsia"/>
          <w:color w:val="999999"/>
        </w:rPr>
        <w:t xml:space="preserve">　</w:t>
      </w:r>
      <w:r>
        <w:rPr>
          <w:rFonts w:ascii="Times New Roman" w:eastAsia="標楷體" w:hAnsi="Times New Roman" w:cs="標楷體" w:hint="eastAsia"/>
          <w:color w:val="999999"/>
        </w:rPr>
        <w:t>生活工場</w:t>
      </w:r>
      <w:r w:rsidRPr="00A4418B">
        <w:rPr>
          <w:rFonts w:ascii="Times New Roman" w:eastAsia="標楷體" w:hAnsi="Times New Roman" w:cs="標楷體" w:hint="eastAsia"/>
          <w:color w:val="999999"/>
        </w:rPr>
        <w:t>五力分析架構圖</w:t>
      </w:r>
    </w:p>
    <w:p w:rsidR="00BE02B4" w:rsidRPr="00A4418B" w:rsidRDefault="00BE02B4" w:rsidP="00483C84">
      <w:pPr>
        <w:rPr>
          <w:rFonts w:ascii="Times New Roman" w:eastAsia="標楷體" w:hAnsi="Times New Roman" w:cs="Times New Roman"/>
          <w:color w:val="999999"/>
        </w:rPr>
      </w:pP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（一）潛在競爭者分析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sz w:val="26"/>
          <w:szCs w:val="26"/>
        </w:rPr>
      </w:pP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 xml:space="preserve">    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擁有相關技術之廠商皆為本公司的潛在競爭者，例如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。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（二）現有競爭者分析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 xml:space="preserve">    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目前台灣市場上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OOOOOOOOOOOOO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，現前對本公司所受威脅程度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。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（三）供應商議價能力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 xml:space="preserve">    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本公司</w:t>
      </w:r>
      <w:r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主要產品供應商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為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。由於台灣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廠商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，因此原料來源取得管道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，對本公司而言，供應商的議價能力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。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（四）購買者議價能力分析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 xml:space="preserve">    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目前市場上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OOOOOOOOOOOOOOOOO</w:t>
      </w:r>
      <w:r w:rsidRPr="00A4418B">
        <w:rPr>
          <w:rFonts w:ascii="Book Antiqua" w:eastAsia="標楷體" w:hAnsi="Book Antiqua" w:cs="標楷體" w:hint="eastAsia"/>
          <w:color w:val="999999"/>
          <w:sz w:val="26"/>
          <w:szCs w:val="26"/>
        </w:rPr>
        <w:t>的產品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，故顧客的選擇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，議價能力較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。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（五）替代品的威脅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 xml:space="preserve">    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產品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，</w:t>
      </w:r>
      <w:r w:rsidRPr="00A4418B">
        <w:rPr>
          <w:rFonts w:ascii="Book Antiqua" w:eastAsia="標楷體" w:hAnsi="Book Antiqua" w:cs="Book Antiqua"/>
          <w:color w:val="999999"/>
          <w:kern w:val="0"/>
          <w:sz w:val="26"/>
          <w:szCs w:val="26"/>
        </w:rPr>
        <w:t>OOOOOOOOOOOOO</w:t>
      </w:r>
      <w:r w:rsidRPr="00A4418B">
        <w:rPr>
          <w:rFonts w:ascii="Book Antiqua" w:eastAsia="標楷體" w:hAnsi="Book Antiqua" w:cs="標楷體" w:hint="eastAsia"/>
          <w:color w:val="999999"/>
          <w:kern w:val="0"/>
          <w:sz w:val="26"/>
          <w:szCs w:val="26"/>
        </w:rPr>
        <w:t>替代品的威脅。</w:t>
      </w:r>
    </w:p>
    <w:p w:rsidR="00BE02B4" w:rsidRPr="00A4418B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color w:val="999999"/>
          <w:kern w:val="0"/>
          <w:sz w:val="26"/>
          <w:szCs w:val="26"/>
        </w:rPr>
      </w:pPr>
    </w:p>
    <w:p w:rsidR="00BE02B4" w:rsidRPr="004D0179" w:rsidRDefault="00BE02B4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Times New Roman"/>
          <w:kern w:val="0"/>
          <w:sz w:val="26"/>
          <w:szCs w:val="26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7" o:spid="_x0000_s1040" style="position:absolute;margin-left:10.5pt;margin-top:33.65pt;width:210pt;height:83.25pt;z-index:251663360;visibility:visible;v-text-anchor:middle" arcsize="10923f" filled="f" strokecolor="#385d8a" strokeweight="1pt">
            <v:stroke dashstyle="3 1"/>
            <v:path arrowok="t"/>
          </v:roundrect>
        </w:pic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三、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企劃流程與執行內容</w:t>
      </w:r>
    </w:p>
    <w:p w:rsidR="00BE02B4" w:rsidRPr="00467643" w:rsidRDefault="00BE02B4" w:rsidP="00A73D73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B917C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A73D73">
      <w:pPr>
        <w:pStyle w:val="ListParagraph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人、時、地、事、如何五要訣。</w:t>
      </w:r>
    </w:p>
    <w:p w:rsidR="00BE02B4" w:rsidRPr="00467643" w:rsidRDefault="00BE02B4" w:rsidP="00A73D73">
      <w:pPr>
        <w:pStyle w:val="ListParagraph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內部會議、共識凝聚、作法確認。</w:t>
      </w:r>
    </w:p>
    <w:p w:rsidR="00BE02B4" w:rsidRPr="00467643" w:rsidRDefault="00BE02B4" w:rsidP="00A73D73">
      <w:pPr>
        <w:pStyle w:val="ListParagraph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時間開展、工作分工。</w:t>
      </w:r>
    </w:p>
    <w:p w:rsidR="00BE02B4" w:rsidRPr="00467643" w:rsidRDefault="00BE02B4" w:rsidP="00A73D73">
      <w:pPr>
        <w:pStyle w:val="ListParagraph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以時間序列表示，什麼時間做什麼事。</w:t>
      </w:r>
    </w:p>
    <w:p w:rsidR="00BE02B4" w:rsidRPr="00467643" w:rsidRDefault="00BE02B4" w:rsidP="00A73D73">
      <w:pPr>
        <w:pStyle w:val="ListParagraph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可能遭遇的執行困難</w:t>
      </w: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。</w:t>
      </w:r>
    </w:p>
    <w:p w:rsidR="00BE02B4" w:rsidRPr="00B917C0" w:rsidRDefault="00BE02B4" w:rsidP="00A73D73">
      <w:pPr>
        <w:rPr>
          <w:rFonts w:ascii="Times New Roman" w:eastAsia="標楷體" w:hAnsi="Times New Roman" w:cs="Times New Roman"/>
        </w:rPr>
      </w:pPr>
    </w:p>
    <w:p w:rsidR="00BE02B4" w:rsidRPr="00A4418B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範例：本企劃將一週店長的工作內容列如表</w:t>
      </w:r>
      <w:r w:rsidRPr="00A4418B">
        <w:rPr>
          <w:rFonts w:ascii="Times New Roman" w:eastAsia="標楷體" w:hAnsi="Times New Roman" w:cs="Times New Roman"/>
          <w:color w:val="999999"/>
        </w:rPr>
        <w:t>2</w:t>
      </w:r>
      <w:r w:rsidRPr="00A4418B">
        <w:rPr>
          <w:rFonts w:ascii="Times New Roman" w:eastAsia="標楷體" w:hAnsi="Times New Roman" w:cs="標楷體" w:hint="eastAsia"/>
          <w:color w:val="999999"/>
        </w:rPr>
        <w:t>，主要以平日及假日區分。</w:t>
      </w: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A4418B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A4418B" w:rsidRDefault="00BE02B4" w:rsidP="00467643">
      <w:pPr>
        <w:jc w:val="center"/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標楷體" w:hint="eastAsia"/>
          <w:color w:val="999999"/>
        </w:rPr>
        <w:t>表</w:t>
      </w:r>
      <w:r w:rsidRPr="00A4418B">
        <w:rPr>
          <w:rFonts w:ascii="Times New Roman" w:eastAsia="標楷體" w:hAnsi="Times New Roman" w:cs="Times New Roman"/>
          <w:color w:val="999999"/>
        </w:rPr>
        <w:t xml:space="preserve">2  </w:t>
      </w:r>
      <w:r w:rsidRPr="00A4418B">
        <w:rPr>
          <w:rFonts w:ascii="Times New Roman" w:eastAsia="標楷體" w:hAnsi="Times New Roman" w:cs="標楷體" w:hint="eastAsia"/>
          <w:color w:val="999999"/>
        </w:rPr>
        <w:t>企劃執行內容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BE02B4" w:rsidRPr="00A4418B">
        <w:tc>
          <w:tcPr>
            <w:tcW w:w="5972" w:type="dxa"/>
            <w:gridSpan w:val="5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平日</w:t>
            </w:r>
          </w:p>
        </w:tc>
        <w:tc>
          <w:tcPr>
            <w:tcW w:w="2390" w:type="dxa"/>
            <w:gridSpan w:val="2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假日</w:t>
            </w:r>
          </w:p>
        </w:tc>
      </w:tr>
      <w:tr w:rsidR="00BE02B4" w:rsidRPr="00A4418B">
        <w:tc>
          <w:tcPr>
            <w:tcW w:w="1194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週一</w:t>
            </w:r>
          </w:p>
        </w:tc>
        <w:tc>
          <w:tcPr>
            <w:tcW w:w="1194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週二</w:t>
            </w:r>
          </w:p>
        </w:tc>
        <w:tc>
          <w:tcPr>
            <w:tcW w:w="1194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週三</w:t>
            </w:r>
          </w:p>
        </w:tc>
        <w:tc>
          <w:tcPr>
            <w:tcW w:w="1195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週四</w:t>
            </w:r>
          </w:p>
        </w:tc>
        <w:tc>
          <w:tcPr>
            <w:tcW w:w="1195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週五</w:t>
            </w:r>
          </w:p>
        </w:tc>
        <w:tc>
          <w:tcPr>
            <w:tcW w:w="1195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週六</w:t>
            </w:r>
          </w:p>
        </w:tc>
        <w:tc>
          <w:tcPr>
            <w:tcW w:w="1195" w:type="dxa"/>
            <w:vAlign w:val="center"/>
          </w:tcPr>
          <w:p w:rsidR="00BE02B4" w:rsidRPr="00A4418B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週日</w:t>
            </w:r>
          </w:p>
        </w:tc>
      </w:tr>
      <w:tr w:rsidR="00BE02B4" w:rsidRPr="00A4418B">
        <w:trPr>
          <w:trHeight w:val="1413"/>
        </w:trPr>
        <w:tc>
          <w:tcPr>
            <w:tcW w:w="5972" w:type="dxa"/>
            <w:gridSpan w:val="5"/>
            <w:vAlign w:val="center"/>
          </w:tcPr>
          <w:p w:rsidR="00BE02B4" w:rsidRPr="00A4418B" w:rsidRDefault="00BE02B4" w:rsidP="004B09A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人員配置：</w:t>
            </w:r>
          </w:p>
          <w:p w:rsidR="00BE02B4" w:rsidRPr="00A4418B" w:rsidRDefault="00BE02B4" w:rsidP="004B09A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會議重點：</w:t>
            </w:r>
          </w:p>
          <w:p w:rsidR="00BE02B4" w:rsidRPr="00A4418B" w:rsidRDefault="00BE02B4" w:rsidP="004B09A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工作內容：</w:t>
            </w:r>
          </w:p>
        </w:tc>
        <w:tc>
          <w:tcPr>
            <w:tcW w:w="2390" w:type="dxa"/>
            <w:gridSpan w:val="2"/>
            <w:vAlign w:val="center"/>
          </w:tcPr>
          <w:p w:rsidR="00BE02B4" w:rsidRPr="00A4418B" w:rsidRDefault="00BE02B4" w:rsidP="004B09AE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人員配置：</w:t>
            </w:r>
          </w:p>
          <w:p w:rsidR="00BE02B4" w:rsidRPr="00A4418B" w:rsidRDefault="00BE02B4" w:rsidP="004B09AE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會議重點：</w:t>
            </w:r>
          </w:p>
          <w:p w:rsidR="00BE02B4" w:rsidRPr="00A4418B" w:rsidRDefault="00BE02B4" w:rsidP="004B09AE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color w:val="999999"/>
              </w:rPr>
            </w:pPr>
            <w:r w:rsidRPr="00A4418B">
              <w:rPr>
                <w:rFonts w:ascii="Times New Roman" w:eastAsia="標楷體" w:hAnsi="Times New Roman" w:cs="標楷體" w:hint="eastAsia"/>
                <w:color w:val="999999"/>
              </w:rPr>
              <w:t>工作內容：</w:t>
            </w:r>
          </w:p>
        </w:tc>
      </w:tr>
    </w:tbl>
    <w:p w:rsidR="00BE02B4" w:rsidRPr="00A4418B" w:rsidRDefault="00BE02B4" w:rsidP="0017666D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A4418B" w:rsidRDefault="00BE02B4" w:rsidP="0017666D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A4418B" w:rsidRDefault="00BE02B4" w:rsidP="0017666D">
      <w:pPr>
        <w:rPr>
          <w:rFonts w:ascii="Times New Roman" w:eastAsia="標楷體" w:hAnsi="Times New Roman" w:cs="Times New Roman"/>
          <w:color w:val="999999"/>
        </w:rPr>
      </w:pPr>
      <w:r w:rsidRPr="00A4418B">
        <w:rPr>
          <w:rFonts w:ascii="Times New Roman" w:eastAsia="標楷體" w:hAnsi="Times New Roman" w:cs="Times New Roman"/>
          <w:color w:val="999999"/>
        </w:rPr>
        <w:t>…</w:t>
      </w: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A73D73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四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、預期效益</w:t>
      </w:r>
    </w:p>
    <w:p w:rsidR="00BE02B4" w:rsidRPr="0048399B" w:rsidRDefault="00BE02B4" w:rsidP="00F64B6F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8" o:spid="_x0000_s1041" style="position:absolute;margin-left:5.8pt;margin-top:33.35pt;width:126pt;height:96.35pt;z-index:251664384;visibility:visible;v-text-anchor:middle" arcsize="10923f" filled="f" strokecolor="#385d8a" strokeweight="1pt">
            <v:stroke dashstyle="3 1"/>
            <v:path arrowok="t"/>
          </v:roundrect>
        </w:pict>
      </w:r>
      <w:r w:rsidRPr="0048399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1. </w:t>
      </w:r>
      <w:r w:rsidRPr="0048399B">
        <w:rPr>
          <w:rFonts w:ascii="Times New Roman" w:eastAsia="標楷體" w:hAnsi="Times New Roman" w:cs="標楷體" w:hint="eastAsia"/>
          <w:b/>
          <w:bCs/>
          <w:sz w:val="28"/>
          <w:szCs w:val="28"/>
        </w:rPr>
        <w:t>質化表示</w:t>
      </w:r>
    </w:p>
    <w:p w:rsidR="00BE02B4" w:rsidRPr="00467643" w:rsidRDefault="00BE02B4" w:rsidP="00A73D73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Times New Roman"/>
          <w:color w:val="000099"/>
        </w:rPr>
        <w:t xml:space="preserve">  </w:t>
      </w: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A73D73">
      <w:pPr>
        <w:pStyle w:val="ListParagraph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顧客熱烈反應</w:t>
      </w:r>
    </w:p>
    <w:p w:rsidR="00BE02B4" w:rsidRPr="00467643" w:rsidRDefault="00BE02B4" w:rsidP="00A73D73">
      <w:pPr>
        <w:pStyle w:val="ListParagraph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顧客良性互動</w:t>
      </w:r>
    </w:p>
    <w:p w:rsidR="00BE02B4" w:rsidRPr="00467643" w:rsidRDefault="00BE02B4" w:rsidP="00A73D73">
      <w:pPr>
        <w:pStyle w:val="ListParagraph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再次光顧意願</w:t>
      </w:r>
    </w:p>
    <w:p w:rsidR="00BE02B4" w:rsidRPr="00467643" w:rsidRDefault="00BE02B4" w:rsidP="00A73D73">
      <w:pPr>
        <w:pStyle w:val="ListParagraph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印象觀感</w:t>
      </w:r>
    </w:p>
    <w:p w:rsidR="00BE02B4" w:rsidRPr="00467643" w:rsidRDefault="00BE02B4" w:rsidP="00A73D73">
      <w:pPr>
        <w:pStyle w:val="ListParagraph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員工士氣</w:t>
      </w:r>
    </w:p>
    <w:p w:rsidR="00BE02B4" w:rsidRPr="00467643" w:rsidRDefault="00BE02B4" w:rsidP="00A73D73">
      <w:pPr>
        <w:pStyle w:val="ListParagraph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活動成果</w:t>
      </w:r>
    </w:p>
    <w:p w:rsidR="00BE02B4" w:rsidRDefault="00BE02B4" w:rsidP="00A73D73">
      <w:pPr>
        <w:rPr>
          <w:rFonts w:ascii="Times New Roman" w:eastAsia="標楷體" w:hAnsi="Times New Roman" w:cs="Times New Roman"/>
          <w:color w:val="999999"/>
        </w:rPr>
      </w:pPr>
    </w:p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</w:p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標楷體" w:hint="eastAsia"/>
          <w:color w:val="999999"/>
        </w:rPr>
        <w:t>範例：執行本企劃預期可得顧客烈反應如</w:t>
      </w:r>
      <w:r w:rsidRPr="00024126">
        <w:rPr>
          <w:rFonts w:ascii="Times New Roman" w:eastAsia="標楷體" w:hAnsi="Times New Roman" w:cs="Times New Roman"/>
          <w:color w:val="999999"/>
        </w:rPr>
        <w:t>OOOOOOOOOOOO</w:t>
      </w:r>
      <w:r w:rsidRPr="00024126">
        <w:rPr>
          <w:rFonts w:ascii="Times New Roman" w:eastAsia="標楷體" w:hAnsi="Times New Roman" w:cs="標楷體" w:hint="eastAsia"/>
          <w:color w:val="999999"/>
        </w:rPr>
        <w:t>，故顧客願意再度到店回購的可能性高，有效提升消費者對</w:t>
      </w:r>
      <w:r>
        <w:rPr>
          <w:rFonts w:ascii="Times New Roman" w:eastAsia="標楷體" w:hAnsi="Times New Roman" w:cs="標楷體" w:hint="eastAsia"/>
          <w:color w:val="999999"/>
        </w:rPr>
        <w:t>生活工場</w:t>
      </w:r>
      <w:r w:rsidRPr="00024126">
        <w:rPr>
          <w:rFonts w:ascii="Times New Roman" w:eastAsia="標楷體" w:hAnsi="Times New Roman" w:cs="標楷體" w:hint="eastAsia"/>
          <w:color w:val="999999"/>
        </w:rPr>
        <w:t>的印象觀感，間接提升團隊工作士氣，</w:t>
      </w:r>
      <w:r w:rsidRPr="00024126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024126" w:rsidRDefault="00BE02B4" w:rsidP="0017666D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Times New Roman"/>
          <w:color w:val="999999"/>
        </w:rPr>
        <w:t>…</w:t>
      </w:r>
    </w:p>
    <w:p w:rsidR="00BE02B4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</w:p>
    <w:p w:rsidR="00BE02B4" w:rsidRPr="0048399B" w:rsidRDefault="00BE02B4" w:rsidP="00F64B6F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19" o:spid="_x0000_s1042" style="position:absolute;margin-left:11.45pt;margin-top:32.25pt;width:121.5pt;height:87.2pt;z-index:251665408;visibility:visible;v-text-anchor:middle" arcsize="10923f" filled="f" strokecolor="#385d8a" strokeweight="1pt">
            <v:stroke dashstyle="3 1"/>
            <v:path arrowok="t"/>
          </v:roundrect>
        </w:pict>
      </w:r>
      <w:r w:rsidRPr="0048399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2. </w:t>
      </w:r>
      <w:r w:rsidRPr="0048399B">
        <w:rPr>
          <w:rFonts w:ascii="Times New Roman" w:eastAsia="標楷體" w:hAnsi="Times New Roman" w:cs="標楷體" w:hint="eastAsia"/>
          <w:b/>
          <w:bCs/>
          <w:sz w:val="28"/>
          <w:szCs w:val="28"/>
        </w:rPr>
        <w:t>量化表示</w:t>
      </w:r>
    </w:p>
    <w:p w:rsidR="00BE02B4" w:rsidRPr="00467643" w:rsidRDefault="00BE02B4" w:rsidP="00A73D73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B917C0">
        <w:rPr>
          <w:rFonts w:ascii="Times New Roman" w:eastAsia="標楷體" w:hAnsi="Times New Roman" w:cs="Times New Roman"/>
        </w:rPr>
        <w:t xml:space="preserve">  </w:t>
      </w:r>
      <w:r w:rsidRPr="00467643">
        <w:rPr>
          <w:rFonts w:ascii="Times New Roman" w:eastAsia="標楷體" w:hAnsi="Times New Roman" w:cs="Times New Roman"/>
          <w:color w:val="000099"/>
        </w:rPr>
        <w:t xml:space="preserve">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A73D73">
      <w:pPr>
        <w:pStyle w:val="ListParagraph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營業額</w:t>
      </w:r>
    </w:p>
    <w:p w:rsidR="00BE02B4" w:rsidRPr="00467643" w:rsidRDefault="00BE02B4" w:rsidP="00A73D73">
      <w:pPr>
        <w:pStyle w:val="ListParagraph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來客數</w:t>
      </w:r>
    </w:p>
    <w:p w:rsidR="00BE02B4" w:rsidRPr="00467643" w:rsidRDefault="00BE02B4" w:rsidP="00A73D73">
      <w:pPr>
        <w:pStyle w:val="ListParagraph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平均客單價</w:t>
      </w:r>
    </w:p>
    <w:p w:rsidR="00BE02B4" w:rsidRPr="00467643" w:rsidRDefault="00BE02B4" w:rsidP="00A73D73">
      <w:pPr>
        <w:pStyle w:val="ListParagraph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>
        <w:rPr>
          <w:rFonts w:ascii="Times New Roman" w:eastAsia="標楷體" w:hAnsi="Times New Roman" w:cs="標楷體" w:hint="eastAsia"/>
          <w:color w:val="000099"/>
          <w:sz w:val="20"/>
          <w:szCs w:val="20"/>
        </w:rPr>
        <w:t>試吃項支出</w:t>
      </w:r>
    </w:p>
    <w:p w:rsidR="00BE02B4" w:rsidRPr="00467643" w:rsidRDefault="00BE02B4" w:rsidP="00A73D73">
      <w:pPr>
        <w:pStyle w:val="ListParagraph"/>
        <w:numPr>
          <w:ilvl w:val="0"/>
          <w:numId w:val="7"/>
        </w:numPr>
        <w:snapToGrid w:val="0"/>
        <w:ind w:leftChars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其他</w:t>
      </w:r>
    </w:p>
    <w:p w:rsidR="00BE02B4" w:rsidRPr="00B917C0" w:rsidRDefault="00BE02B4" w:rsidP="00A73D73">
      <w:pPr>
        <w:rPr>
          <w:rFonts w:ascii="Times New Roman" w:eastAsia="標楷體" w:hAnsi="Times New Roman" w:cs="Times New Roman"/>
        </w:rPr>
      </w:pPr>
    </w:p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標楷體" w:hint="eastAsia"/>
          <w:color w:val="999999"/>
        </w:rPr>
        <w:t>範例：表</w:t>
      </w:r>
      <w:r w:rsidRPr="00024126">
        <w:rPr>
          <w:rFonts w:ascii="Times New Roman" w:eastAsia="標楷體" w:hAnsi="Times New Roman" w:cs="Times New Roman"/>
          <w:color w:val="999999"/>
        </w:rPr>
        <w:t>3</w:t>
      </w:r>
      <w:r w:rsidRPr="00024126">
        <w:rPr>
          <w:rFonts w:ascii="Times New Roman" w:eastAsia="標楷體" w:hAnsi="Times New Roman" w:cs="標楷體" w:hint="eastAsia"/>
          <w:color w:val="999999"/>
        </w:rPr>
        <w:t>以量化的方式呈現執行本企劃可得的預期效益。</w:t>
      </w:r>
    </w:p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4"/>
        <w:gridCol w:w="2376"/>
        <w:gridCol w:w="2376"/>
        <w:gridCol w:w="2376"/>
      </w:tblGrid>
      <w:tr w:rsidR="00BE02B4" w:rsidRPr="00024126">
        <w:trPr>
          <w:trHeight w:val="667"/>
          <w:jc w:val="center"/>
        </w:trPr>
        <w:tc>
          <w:tcPr>
            <w:tcW w:w="1570" w:type="dxa"/>
            <w:tcBorders>
              <w:tl2br w:val="single" w:sz="4" w:space="0" w:color="auto"/>
            </w:tcBorders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Times New Roman"/>
                <w:color w:val="999999"/>
              </w:rPr>
              <w:t xml:space="preserve">      </w:t>
            </w: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期間</w:t>
            </w:r>
          </w:p>
          <w:p w:rsidR="00BE02B4" w:rsidRPr="00024126" w:rsidRDefault="00BE02B4" w:rsidP="00960AAB">
            <w:pPr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項目</w:t>
            </w: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執行本企劃前週</w:t>
            </w:r>
          </w:p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Times New Roman"/>
                <w:color w:val="999999"/>
              </w:rPr>
              <w:t>(2012/O/O-2012/O/O)</w:t>
            </w: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執行本企劃當週</w:t>
            </w:r>
          </w:p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Times New Roman"/>
                <w:color w:val="999999"/>
              </w:rPr>
              <w:t>(2012/O/O-2012/O/O)</w:t>
            </w: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執行本企劃隔週</w:t>
            </w:r>
          </w:p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Times New Roman"/>
                <w:color w:val="999999"/>
              </w:rPr>
              <w:t>(2012/O/O-2012/O/O)</w:t>
            </w:r>
          </w:p>
        </w:tc>
      </w:tr>
      <w:tr w:rsidR="00BE02B4" w:rsidRPr="00024126">
        <w:trPr>
          <w:trHeight w:val="635"/>
          <w:jc w:val="center"/>
        </w:trPr>
        <w:tc>
          <w:tcPr>
            <w:tcW w:w="1570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營業額</w:t>
            </w: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</w:tr>
      <w:tr w:rsidR="00BE02B4" w:rsidRPr="00024126">
        <w:trPr>
          <w:trHeight w:val="700"/>
          <w:jc w:val="center"/>
        </w:trPr>
        <w:tc>
          <w:tcPr>
            <w:tcW w:w="1570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來客數</w:t>
            </w: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</w:tr>
      <w:tr w:rsidR="00BE02B4" w:rsidRPr="00024126">
        <w:trPr>
          <w:trHeight w:val="710"/>
          <w:jc w:val="center"/>
        </w:trPr>
        <w:tc>
          <w:tcPr>
            <w:tcW w:w="1570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024126">
              <w:rPr>
                <w:rFonts w:ascii="Times New Roman" w:eastAsia="標楷體" w:hAnsi="Times New Roman" w:cs="標楷體" w:hint="eastAsia"/>
                <w:color w:val="999999"/>
              </w:rPr>
              <w:t>平均客單價</w:t>
            </w: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BE02B4" w:rsidRPr="00024126" w:rsidRDefault="00BE02B4" w:rsidP="004B09AE">
            <w:pPr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</w:p>
        </w:tc>
      </w:tr>
    </w:tbl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Times New Roman"/>
          <w:color w:val="999999"/>
        </w:rPr>
        <w:t>…</w:t>
      </w:r>
    </w:p>
    <w:p w:rsidR="00BE02B4" w:rsidRPr="00024126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Times New Roman"/>
          <w:color w:val="999999"/>
        </w:rPr>
        <w:t>…</w:t>
      </w:r>
    </w:p>
    <w:p w:rsidR="00BE02B4" w:rsidRDefault="00BE02B4" w:rsidP="00A73D73">
      <w:pPr>
        <w:rPr>
          <w:rFonts w:ascii="Times New Roman" w:eastAsia="標楷體" w:hAnsi="Times New Roman" w:cs="Times New Roman"/>
          <w:color w:val="999999"/>
        </w:rPr>
      </w:pPr>
      <w:r w:rsidRPr="00024126">
        <w:rPr>
          <w:rFonts w:ascii="Times New Roman" w:eastAsia="標楷體" w:hAnsi="Times New Roman" w:cs="Times New Roman"/>
          <w:color w:val="999999"/>
        </w:rPr>
        <w:t>…</w:t>
      </w:r>
    </w:p>
    <w:p w:rsidR="00BE02B4" w:rsidRDefault="00BE02B4" w:rsidP="00A73D73">
      <w:pPr>
        <w:rPr>
          <w:rFonts w:ascii="Times New Roman" w:eastAsia="標楷體" w:hAnsi="Times New Roman" w:cs="Times New Roman"/>
          <w:color w:val="999999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圓角矩形 20" o:spid="_x0000_s1043" style="position:absolute;margin-left:11.45pt;margin-top:31.75pt;width:153pt;height:86.35pt;z-index:251666432;visibility:visible;v-text-anchor:middle" arcsize="10923f" filled="f" strokecolor="#385d8a" strokeweight="1pt">
            <v:stroke dashstyle="3 1"/>
            <v:path arrowok="t"/>
          </v:roundrect>
        </w:pict>
      </w: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五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、結論與建議</w:t>
      </w:r>
    </w:p>
    <w:p w:rsidR="00BE02B4" w:rsidRPr="00467643" w:rsidRDefault="00BE02B4" w:rsidP="00A73D73">
      <w:pPr>
        <w:snapToGrid w:val="0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Times New Roman"/>
          <w:color w:val="000099"/>
          <w:sz w:val="20"/>
          <w:szCs w:val="20"/>
        </w:rPr>
        <w:t xml:space="preserve">    </w:t>
      </w: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本節重點：</w:t>
      </w:r>
    </w:p>
    <w:p w:rsidR="00BE02B4" w:rsidRPr="00467643" w:rsidRDefault="00BE02B4" w:rsidP="00A73D73">
      <w:pPr>
        <w:pStyle w:val="ListParagraph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未來環境預測</w:t>
      </w:r>
    </w:p>
    <w:p w:rsidR="00BE02B4" w:rsidRPr="00467643" w:rsidRDefault="00BE02B4" w:rsidP="00A73D73">
      <w:pPr>
        <w:pStyle w:val="ListParagraph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日後是否持續執行。</w:t>
      </w:r>
    </w:p>
    <w:p w:rsidR="00BE02B4" w:rsidRPr="00467643" w:rsidRDefault="00BE02B4" w:rsidP="00A73D73">
      <w:pPr>
        <w:pStyle w:val="ListParagraph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細節修正。</w:t>
      </w:r>
    </w:p>
    <w:p w:rsidR="00BE02B4" w:rsidRPr="00467643" w:rsidRDefault="00BE02B4" w:rsidP="00A73D73">
      <w:pPr>
        <w:pStyle w:val="ListParagraph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改善項目。</w:t>
      </w:r>
    </w:p>
    <w:p w:rsidR="00BE02B4" w:rsidRPr="00467643" w:rsidRDefault="00BE02B4" w:rsidP="00A73D73">
      <w:pPr>
        <w:pStyle w:val="ListParagraph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 w:cs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cs="標楷體" w:hint="eastAsia"/>
          <w:color w:val="000099"/>
          <w:sz w:val="20"/>
          <w:szCs w:val="20"/>
        </w:rPr>
        <w:t>未來差異化策略提出。</w:t>
      </w: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Default="00BE02B4" w:rsidP="00A73D73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A73D73">
      <w:pPr>
        <w:rPr>
          <w:rFonts w:ascii="Times New Roman" w:eastAsia="標楷體" w:hAnsi="Times New Roman" w:cs="Times New Roman"/>
        </w:rPr>
      </w:pPr>
    </w:p>
    <w:p w:rsidR="00BE02B4" w:rsidRPr="00B917C0" w:rsidRDefault="00BE02B4" w:rsidP="00483C84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六</w:t>
      </w:r>
      <w:r w:rsidRPr="00B917C0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、附件</w:t>
      </w:r>
    </w:p>
    <w:p w:rsidR="00BE02B4" w:rsidRPr="00B917C0" w:rsidRDefault="00BE02B4">
      <w:pPr>
        <w:rPr>
          <w:rFonts w:ascii="Times New Roman" w:eastAsia="標楷體" w:hAnsi="Times New Roman" w:cs="Times New Roman"/>
        </w:rPr>
      </w:pPr>
      <w:r w:rsidRPr="00B917C0">
        <w:rPr>
          <w:rFonts w:ascii="Times New Roman" w:eastAsia="標楷體" w:hAnsi="Times New Roman" w:cs="標楷體" w:hint="eastAsia"/>
        </w:rPr>
        <w:t xml:space="preserve">　　無可免。</w:t>
      </w:r>
    </w:p>
    <w:sectPr w:rsidR="00BE02B4" w:rsidRPr="00B917C0" w:rsidSect="000D1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B4" w:rsidRDefault="00BE02B4" w:rsidP="00520F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02B4" w:rsidRDefault="00BE02B4" w:rsidP="00520F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B4" w:rsidRDefault="00BE02B4" w:rsidP="00520F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02B4" w:rsidRDefault="00BE02B4" w:rsidP="00520F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D50"/>
    <w:multiLevelType w:val="hybridMultilevel"/>
    <w:tmpl w:val="9D38FA8E"/>
    <w:lvl w:ilvl="0" w:tplc="A6684EC2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95" w:hanging="480"/>
      </w:pPr>
      <w:rPr>
        <w:rFonts w:ascii="Wingdings" w:hAnsi="Wingdings" w:cs="Wingdings" w:hint="default"/>
      </w:rPr>
    </w:lvl>
  </w:abstractNum>
  <w:abstractNum w:abstractNumId="1">
    <w:nsid w:val="1B6E787C"/>
    <w:multiLevelType w:val="hybridMultilevel"/>
    <w:tmpl w:val="8586DF2C"/>
    <w:lvl w:ilvl="0" w:tplc="E52EC0C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26C93048"/>
    <w:multiLevelType w:val="hybridMultilevel"/>
    <w:tmpl w:val="2C86967E"/>
    <w:lvl w:ilvl="0" w:tplc="CAB65880">
      <w:start w:val="1"/>
      <w:numFmt w:val="bullet"/>
      <w:lvlText w:val=""/>
      <w:lvlJc w:val="left"/>
      <w:pPr>
        <w:ind w:left="955" w:hanging="48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95" w:hanging="480"/>
      </w:pPr>
      <w:rPr>
        <w:rFonts w:ascii="Wingdings" w:hAnsi="Wingdings" w:cs="Wingdings" w:hint="default"/>
      </w:rPr>
    </w:lvl>
  </w:abstractNum>
  <w:abstractNum w:abstractNumId="3">
    <w:nsid w:val="2D682430"/>
    <w:multiLevelType w:val="hybridMultilevel"/>
    <w:tmpl w:val="C0C254C4"/>
    <w:lvl w:ilvl="0" w:tplc="44980FE2">
      <w:start w:val="1"/>
      <w:numFmt w:val="bullet"/>
      <w:lvlText w:val=""/>
      <w:lvlJc w:val="left"/>
      <w:pPr>
        <w:ind w:left="1064" w:hanging="48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5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04" w:hanging="480"/>
      </w:pPr>
      <w:rPr>
        <w:rFonts w:ascii="Wingdings" w:hAnsi="Wingdings" w:cs="Wingdings" w:hint="default"/>
      </w:rPr>
    </w:lvl>
  </w:abstractNum>
  <w:abstractNum w:abstractNumId="4">
    <w:nsid w:val="511F6299"/>
    <w:multiLevelType w:val="hybridMultilevel"/>
    <w:tmpl w:val="5FF4A3B4"/>
    <w:lvl w:ilvl="0" w:tplc="6FC6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AF4D59"/>
    <w:multiLevelType w:val="hybridMultilevel"/>
    <w:tmpl w:val="0220E102"/>
    <w:lvl w:ilvl="0" w:tplc="AAE47002">
      <w:start w:val="1"/>
      <w:numFmt w:val="bullet"/>
      <w:lvlText w:val=""/>
      <w:lvlJc w:val="left"/>
      <w:pPr>
        <w:ind w:left="964" w:hanging="48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4" w:hanging="480"/>
      </w:pPr>
      <w:rPr>
        <w:rFonts w:ascii="Wingdings" w:hAnsi="Wingdings" w:cs="Wingdings" w:hint="default"/>
      </w:rPr>
    </w:lvl>
  </w:abstractNum>
  <w:abstractNum w:abstractNumId="6">
    <w:nsid w:val="5F627DE3"/>
    <w:multiLevelType w:val="hybridMultilevel"/>
    <w:tmpl w:val="0D1C3E92"/>
    <w:lvl w:ilvl="0" w:tplc="FC38A274">
      <w:start w:val="1"/>
      <w:numFmt w:val="bullet"/>
      <w:lvlText w:val=""/>
      <w:lvlJc w:val="left"/>
      <w:pPr>
        <w:ind w:left="964" w:hanging="480"/>
      </w:pPr>
      <w:rPr>
        <w:rFonts w:ascii="Wingdings" w:hAnsi="Wingdings" w:cs="Wingdings" w:hint="default"/>
        <w:color w:val="000099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4" w:hanging="480"/>
      </w:pPr>
      <w:rPr>
        <w:rFonts w:ascii="Wingdings" w:hAnsi="Wingdings" w:cs="Wingdings" w:hint="default"/>
      </w:rPr>
    </w:lvl>
  </w:abstractNum>
  <w:abstractNum w:abstractNumId="7">
    <w:nsid w:val="6CD27482"/>
    <w:multiLevelType w:val="hybridMultilevel"/>
    <w:tmpl w:val="6F544F7E"/>
    <w:lvl w:ilvl="0" w:tplc="257A2CD2">
      <w:start w:val="1"/>
      <w:numFmt w:val="bullet"/>
      <w:lvlText w:val=""/>
      <w:lvlJc w:val="left"/>
      <w:pPr>
        <w:ind w:left="955" w:hanging="48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95" w:hanging="480"/>
      </w:pPr>
      <w:rPr>
        <w:rFonts w:ascii="Wingdings" w:hAnsi="Wingdings" w:cs="Wingdings" w:hint="default"/>
      </w:rPr>
    </w:lvl>
  </w:abstractNum>
  <w:abstractNum w:abstractNumId="8">
    <w:nsid w:val="6DE36244"/>
    <w:multiLevelType w:val="hybridMultilevel"/>
    <w:tmpl w:val="823EEAE4"/>
    <w:lvl w:ilvl="0" w:tplc="E4821514">
      <w:start w:val="1"/>
      <w:numFmt w:val="bullet"/>
      <w:lvlText w:val=""/>
      <w:lvlJc w:val="left"/>
      <w:pPr>
        <w:ind w:left="964" w:hanging="48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4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4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4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4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4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4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4" w:hanging="480"/>
      </w:pPr>
      <w:rPr>
        <w:rFonts w:ascii="Wingdings" w:hAnsi="Wingdings" w:cs="Wingdings" w:hint="default"/>
      </w:rPr>
    </w:lvl>
  </w:abstractNum>
  <w:abstractNum w:abstractNumId="9">
    <w:nsid w:val="6FAA29D0"/>
    <w:multiLevelType w:val="hybridMultilevel"/>
    <w:tmpl w:val="72A6C94A"/>
    <w:lvl w:ilvl="0" w:tplc="AE46479E">
      <w:start w:val="1"/>
      <w:numFmt w:val="bullet"/>
      <w:lvlText w:val=""/>
      <w:lvlJc w:val="left"/>
      <w:pPr>
        <w:ind w:left="955" w:hanging="48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4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95" w:hanging="480"/>
      </w:pPr>
      <w:rPr>
        <w:rFonts w:ascii="Wingdings" w:hAnsi="Wingdings" w:cs="Wingdings" w:hint="default"/>
      </w:rPr>
    </w:lvl>
  </w:abstractNum>
  <w:abstractNum w:abstractNumId="10">
    <w:nsid w:val="783B3FE2"/>
    <w:multiLevelType w:val="hybridMultilevel"/>
    <w:tmpl w:val="2B3E42B0"/>
    <w:lvl w:ilvl="0" w:tplc="39583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DEA"/>
    <w:rsid w:val="00002971"/>
    <w:rsid w:val="00024126"/>
    <w:rsid w:val="00034FBE"/>
    <w:rsid w:val="00036AA5"/>
    <w:rsid w:val="000660E1"/>
    <w:rsid w:val="000D1F65"/>
    <w:rsid w:val="000F1E03"/>
    <w:rsid w:val="000F73D7"/>
    <w:rsid w:val="00155054"/>
    <w:rsid w:val="0017666D"/>
    <w:rsid w:val="00187DCB"/>
    <w:rsid w:val="001956E5"/>
    <w:rsid w:val="001C23A0"/>
    <w:rsid w:val="00200829"/>
    <w:rsid w:val="00237501"/>
    <w:rsid w:val="00297739"/>
    <w:rsid w:val="002C4205"/>
    <w:rsid w:val="00325122"/>
    <w:rsid w:val="003A1995"/>
    <w:rsid w:val="003B78CF"/>
    <w:rsid w:val="003F09F3"/>
    <w:rsid w:val="00467643"/>
    <w:rsid w:val="0048399B"/>
    <w:rsid w:val="00483C84"/>
    <w:rsid w:val="004B09AE"/>
    <w:rsid w:val="004D0179"/>
    <w:rsid w:val="005041F4"/>
    <w:rsid w:val="00520F18"/>
    <w:rsid w:val="005B0311"/>
    <w:rsid w:val="005C5E61"/>
    <w:rsid w:val="006A002A"/>
    <w:rsid w:val="006C5533"/>
    <w:rsid w:val="006C5B4A"/>
    <w:rsid w:val="006F5668"/>
    <w:rsid w:val="00732DEA"/>
    <w:rsid w:val="007466F6"/>
    <w:rsid w:val="007900D6"/>
    <w:rsid w:val="007A3B1E"/>
    <w:rsid w:val="00836361"/>
    <w:rsid w:val="0088236B"/>
    <w:rsid w:val="008D324D"/>
    <w:rsid w:val="00926BFD"/>
    <w:rsid w:val="00960AAB"/>
    <w:rsid w:val="009D6EEF"/>
    <w:rsid w:val="00A01DB4"/>
    <w:rsid w:val="00A0737A"/>
    <w:rsid w:val="00A4418B"/>
    <w:rsid w:val="00A73D73"/>
    <w:rsid w:val="00AC32A5"/>
    <w:rsid w:val="00AE0361"/>
    <w:rsid w:val="00B53FEA"/>
    <w:rsid w:val="00B75A3B"/>
    <w:rsid w:val="00B917C0"/>
    <w:rsid w:val="00BB5C33"/>
    <w:rsid w:val="00BE02B4"/>
    <w:rsid w:val="00BE65A7"/>
    <w:rsid w:val="00C332F8"/>
    <w:rsid w:val="00C82C4C"/>
    <w:rsid w:val="00CD0BEB"/>
    <w:rsid w:val="00CD48EB"/>
    <w:rsid w:val="00CF6CE2"/>
    <w:rsid w:val="00D51FFE"/>
    <w:rsid w:val="00D873A5"/>
    <w:rsid w:val="00D87EF0"/>
    <w:rsid w:val="00D93B46"/>
    <w:rsid w:val="00D946D1"/>
    <w:rsid w:val="00E70574"/>
    <w:rsid w:val="00E765D4"/>
    <w:rsid w:val="00EA1908"/>
    <w:rsid w:val="00EC796F"/>
    <w:rsid w:val="00F22309"/>
    <w:rsid w:val="00F6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D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0F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2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0F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0F1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F18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AE0361"/>
    <w:pPr>
      <w:ind w:leftChars="200" w:left="480"/>
    </w:pPr>
  </w:style>
  <w:style w:type="table" w:styleId="TableGrid">
    <w:name w:val="Table Grid"/>
    <w:basedOn w:val="TableNormal"/>
    <w:uiPriority w:val="99"/>
    <w:rsid w:val="006F566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0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orkinghouse.com.tw/tw/store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516</Words>
  <Characters>2943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一週店長企劃書競賽</dc:title>
  <dc:subject/>
  <dc:creator>User</dc:creator>
  <cp:keywords/>
  <dc:description/>
  <cp:lastModifiedBy>user</cp:lastModifiedBy>
  <cp:revision>2</cp:revision>
  <cp:lastPrinted>2013-09-18T06:31:00Z</cp:lastPrinted>
  <dcterms:created xsi:type="dcterms:W3CDTF">2015-09-30T04:50:00Z</dcterms:created>
  <dcterms:modified xsi:type="dcterms:W3CDTF">2015-09-30T04:50:00Z</dcterms:modified>
</cp:coreProperties>
</file>