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F3C" w:rsidRPr="007F55B5" w:rsidRDefault="00372F3C" w:rsidP="00A84EE4">
      <w:pPr>
        <w:widowControl/>
        <w:spacing w:before="90" w:after="90"/>
        <w:jc w:val="center"/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</w:pPr>
      <w:r w:rsidRPr="007F55B5">
        <w:rPr>
          <w:rFonts w:ascii="標楷體" w:eastAsia="標楷體" w:hAnsi="標楷體" w:cs="標楷體" w:hint="eastAsia"/>
          <w:b/>
          <w:bCs/>
          <w:sz w:val="28"/>
          <w:szCs w:val="28"/>
        </w:rPr>
        <w:t>正確使用止痛</w:t>
      </w:r>
      <w:r w:rsidRPr="007F55B5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藥：五要、五不</w:t>
      </w:r>
    </w:p>
    <w:p w:rsidR="00372F3C" w:rsidRPr="00284B0E" w:rsidRDefault="00372F3C" w:rsidP="00D622DA">
      <w:pPr>
        <w:widowControl/>
        <w:wordWrap w:val="0"/>
        <w:spacing w:before="90" w:after="90"/>
        <w:jc w:val="right"/>
        <w:rPr>
          <w:rFonts w:ascii="標楷體" w:eastAsia="標楷體" w:hAnsi="標楷體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62" o:spid="_x0000_s1026" type="#_x0000_t202" style="position:absolute;left:0;text-align:left;margin-left:-20.2pt;margin-top:-69.4pt;width:57.5pt;height:24.4pt;z-index:251658240;visibility:visible">
            <v:textbox>
              <w:txbxContent>
                <w:p w:rsidR="00372F3C" w:rsidRDefault="00372F3C" w:rsidP="00A84EE4">
                  <w:pPr>
                    <w:snapToGrid w:val="0"/>
                    <w:spacing w:line="24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附件三</w:t>
                  </w:r>
                </w:p>
                <w:p w:rsidR="00372F3C" w:rsidRPr="003A5FD8" w:rsidRDefault="00372F3C" w:rsidP="00A84EE4">
                  <w:pPr>
                    <w:snapToGrid w:val="0"/>
                    <w:spacing w:line="24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標楷體" w:eastAsia="標楷體" w:hAnsi="標楷體" w:cs="標楷體"/>
          <w:color w:val="000000"/>
          <w:kern w:val="0"/>
        </w:rPr>
        <w:t xml:space="preserve">  </w:t>
      </w:r>
      <w:bookmarkStart w:id="0" w:name="_GoBack"/>
      <w:bookmarkEnd w:id="0"/>
      <w:r w:rsidRPr="00284B0E">
        <w:rPr>
          <w:rFonts w:ascii="標楷體" w:eastAsia="標楷體" w:hAnsi="標楷體" w:cs="標楷體"/>
          <w:color w:val="000000"/>
          <w:kern w:val="0"/>
        </w:rPr>
        <w:t>2013</w:t>
      </w:r>
      <w:r w:rsidRPr="00284B0E">
        <w:rPr>
          <w:rFonts w:ascii="標楷體" w:eastAsia="標楷體" w:hAnsi="標楷體" w:cs="標楷體" w:hint="eastAsia"/>
          <w:color w:val="000000"/>
          <w:kern w:val="0"/>
        </w:rPr>
        <w:t>年</w:t>
      </w:r>
      <w:r w:rsidRPr="00284B0E">
        <w:rPr>
          <w:rFonts w:ascii="標楷體" w:eastAsia="標楷體" w:hAnsi="標楷體" w:cs="標楷體"/>
          <w:color w:val="000000"/>
          <w:kern w:val="0"/>
        </w:rPr>
        <w:t>4</w:t>
      </w:r>
      <w:r w:rsidRPr="00284B0E">
        <w:rPr>
          <w:rFonts w:ascii="標楷體" w:eastAsia="標楷體" w:hAnsi="標楷體" w:cs="標楷體" w:hint="eastAsia"/>
          <w:color w:val="000000"/>
          <w:kern w:val="0"/>
        </w:rPr>
        <w:t>月</w:t>
      </w:r>
      <w:r>
        <w:rPr>
          <w:rFonts w:ascii="標楷體" w:eastAsia="標楷體" w:hAnsi="標楷體" w:cs="標楷體" w:hint="eastAsia"/>
          <w:color w:val="000000"/>
          <w:kern w:val="0"/>
        </w:rPr>
        <w:t>食品藥物管理局核定</w:t>
      </w: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8"/>
      </w:tblGrid>
      <w:tr w:rsidR="00372F3C" w:rsidRPr="007F55B5">
        <w:trPr>
          <w:trHeight w:val="6432"/>
        </w:trPr>
        <w:tc>
          <w:tcPr>
            <w:tcW w:w="9498" w:type="dxa"/>
          </w:tcPr>
          <w:p w:rsidR="00372F3C" w:rsidRPr="00A84EE4" w:rsidRDefault="00372F3C" w:rsidP="00A84EE4">
            <w:pPr>
              <w:widowControl/>
              <w:rPr>
                <w:rFonts w:ascii="標楷體" w:eastAsia="標楷體" w:hAnsi="標楷體"/>
                <w:b/>
                <w:bCs/>
                <w:i/>
                <w:iCs/>
                <w:sz w:val="28"/>
                <w:szCs w:val="28"/>
              </w:rPr>
            </w:pPr>
            <w:r w:rsidRPr="00A84EE4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五要</w:t>
            </w:r>
          </w:p>
          <w:p w:rsidR="00372F3C" w:rsidRPr="007F55B5" w:rsidRDefault="00372F3C" w:rsidP="005C4F57">
            <w:pPr>
              <w:widowControl/>
              <w:spacing w:after="90" w:line="240" w:lineRule="atLeast"/>
              <w:rPr>
                <w:rFonts w:ascii="標楷體" w:eastAsia="標楷體" w:hAnsi="標楷體"/>
                <w:i/>
                <w:iCs/>
              </w:rPr>
            </w:pPr>
            <w:r w:rsidRPr="007F55B5">
              <w:rPr>
                <w:rFonts w:ascii="標楷體" w:eastAsia="標楷體" w:hAnsi="標楷體" w:cs="標楷體"/>
                <w:b/>
                <w:bCs/>
                <w:i/>
                <w:iCs/>
              </w:rPr>
              <w:t>1.</w:t>
            </w:r>
            <w:r w:rsidRPr="007F55B5">
              <w:rPr>
                <w:rFonts w:ascii="標楷體" w:eastAsia="標楷體" w:hAnsi="標楷體" w:cs="標楷體"/>
                <w:i/>
                <w:iCs/>
              </w:rPr>
              <w:t xml:space="preserve"> </w:t>
            </w:r>
            <w:r w:rsidRPr="007F55B5">
              <w:rPr>
                <w:rFonts w:ascii="標楷體" w:eastAsia="標楷體" w:hAnsi="標楷體" w:cs="標楷體" w:hint="eastAsia"/>
                <w:b/>
                <w:bCs/>
                <w:i/>
                <w:iCs/>
              </w:rPr>
              <w:t>要知道</w:t>
            </w:r>
          </w:p>
          <w:p w:rsidR="00372F3C" w:rsidRPr="007F55B5" w:rsidRDefault="00372F3C" w:rsidP="005C4F57">
            <w:pPr>
              <w:spacing w:line="240" w:lineRule="atLeast"/>
              <w:ind w:left="480"/>
              <w:rPr>
                <w:rFonts w:ascii="標楷體" w:eastAsia="標楷體" w:hAnsi="標楷體"/>
                <w:color w:val="000000"/>
                <w:kern w:val="0"/>
              </w:rPr>
            </w:pPr>
            <w:r w:rsidRPr="007F55B5">
              <w:rPr>
                <w:rFonts w:ascii="標楷體" w:eastAsia="標楷體" w:hAnsi="標楷體" w:cs="標楷體" w:hint="eastAsia"/>
              </w:rPr>
              <w:t>要知道使用止痛藥種類，過量使用止痛藥</w:t>
            </w:r>
            <w:r w:rsidRPr="007F55B5">
              <w:rPr>
                <w:rFonts w:ascii="標楷體" w:eastAsia="標楷體" w:hAnsi="標楷體" w:cs="標楷體" w:hint="eastAsia"/>
                <w:color w:val="000000"/>
                <w:kern w:val="0"/>
              </w:rPr>
              <w:t>會有</w:t>
            </w:r>
            <w:r w:rsidRPr="007F55B5">
              <w:rPr>
                <w:rFonts w:ascii="標楷體" w:eastAsia="標楷體" w:hAnsi="標楷體" w:cs="標楷體" w:hint="eastAsia"/>
              </w:rPr>
              <w:t>傷</w:t>
            </w:r>
            <w:r w:rsidRPr="007F55B5">
              <w:rPr>
                <w:rFonts w:ascii="標楷體" w:eastAsia="標楷體" w:hAnsi="標楷體" w:cs="標楷體" w:hint="eastAsia"/>
                <w:color w:val="000000"/>
                <w:kern w:val="0"/>
              </w:rPr>
              <w:t>肝臟</w:t>
            </w:r>
            <w:r w:rsidRPr="007F55B5">
              <w:rPr>
                <w:rFonts w:ascii="標楷體" w:eastAsia="標楷體" w:hAnsi="標楷體" w:cs="標楷體" w:hint="eastAsia"/>
              </w:rPr>
              <w:t>、腸胃、腎臟等風險。</w:t>
            </w:r>
          </w:p>
          <w:p w:rsidR="00372F3C" w:rsidRPr="007F55B5" w:rsidRDefault="00372F3C" w:rsidP="00A84EE4">
            <w:pPr>
              <w:numPr>
                <w:ilvl w:val="0"/>
                <w:numId w:val="1"/>
              </w:numPr>
              <w:spacing w:line="240" w:lineRule="atLeast"/>
              <w:rPr>
                <w:rFonts w:ascii="標楷體" w:eastAsia="標楷體" w:hAnsi="標楷體"/>
              </w:rPr>
            </w:pPr>
            <w:r w:rsidRPr="007F55B5">
              <w:rPr>
                <w:rFonts w:ascii="標楷體" w:eastAsia="標楷體" w:hAnsi="標楷體" w:cs="標楷體" w:hint="eastAsia"/>
                <w:color w:val="000000"/>
                <w:kern w:val="0"/>
              </w:rPr>
              <w:t>含</w:t>
            </w:r>
            <w:r w:rsidRPr="007F55B5">
              <w:rPr>
                <w:rFonts w:ascii="標楷體" w:eastAsia="標楷體" w:hAnsi="標楷體" w:cs="標楷體" w:hint="eastAsia"/>
              </w:rPr>
              <w:t>乙醯胺酚解熱鎮痛藥：</w:t>
            </w:r>
            <w:r w:rsidRPr="007F55B5">
              <w:rPr>
                <w:rFonts w:ascii="標楷體" w:eastAsia="標楷體" w:hAnsi="標楷體" w:cs="標楷體" w:hint="eastAsia"/>
                <w:color w:val="000000"/>
                <w:kern w:val="0"/>
              </w:rPr>
              <w:t>用於減輕疼痛和退燒治療，過量使用</w:t>
            </w:r>
            <w:r w:rsidRPr="007F55B5">
              <w:rPr>
                <w:rFonts w:ascii="標楷體" w:eastAsia="標楷體" w:hAnsi="標楷體" w:cs="標楷體" w:hint="eastAsia"/>
              </w:rPr>
              <w:t>會有肝損傷風險。</w:t>
            </w:r>
          </w:p>
          <w:p w:rsidR="00372F3C" w:rsidRPr="007F55B5" w:rsidRDefault="00372F3C" w:rsidP="00A84EE4">
            <w:pPr>
              <w:numPr>
                <w:ilvl w:val="0"/>
                <w:numId w:val="1"/>
              </w:numPr>
              <w:spacing w:line="240" w:lineRule="atLeast"/>
              <w:rPr>
                <w:rFonts w:ascii="標楷體" w:eastAsia="標楷體" w:hAnsi="標楷體"/>
              </w:rPr>
            </w:pPr>
            <w:r w:rsidRPr="007F55B5">
              <w:rPr>
                <w:rFonts w:ascii="標楷體" w:eastAsia="標楷體" w:hAnsi="標楷體" w:cs="標楷體" w:hint="eastAsia"/>
              </w:rPr>
              <w:t>非類固醇類消炎止痛藥：用於減輕疼痛</w:t>
            </w:r>
            <w:r w:rsidRPr="007F55B5">
              <w:rPr>
                <w:rFonts w:ascii="標楷體" w:eastAsia="標楷體" w:hAnsi="標楷體" w:cs="標楷體" w:hint="eastAsia"/>
                <w:color w:val="000000"/>
                <w:kern w:val="0"/>
              </w:rPr>
              <w:t>和</w:t>
            </w:r>
            <w:r w:rsidRPr="007F55B5">
              <w:rPr>
                <w:rFonts w:ascii="標楷體" w:eastAsia="標楷體" w:hAnsi="標楷體" w:cs="標楷體" w:hint="eastAsia"/>
              </w:rPr>
              <w:t>發炎</w:t>
            </w:r>
            <w:r w:rsidRPr="007F55B5">
              <w:rPr>
                <w:rFonts w:ascii="標楷體" w:eastAsia="標楷體" w:hAnsi="標楷體" w:cs="標楷體" w:hint="eastAsia"/>
                <w:color w:val="000000"/>
                <w:kern w:val="0"/>
              </w:rPr>
              <w:t>，</w:t>
            </w:r>
            <w:r w:rsidRPr="007F55B5">
              <w:rPr>
                <w:rFonts w:ascii="標楷體" w:eastAsia="標楷體" w:hAnsi="標楷體" w:cs="標楷體" w:hint="eastAsia"/>
              </w:rPr>
              <w:t>易有腸胃與腎臟損傷風險。</w:t>
            </w:r>
          </w:p>
          <w:p w:rsidR="00372F3C" w:rsidRPr="007F55B5" w:rsidRDefault="00372F3C" w:rsidP="005C4F57">
            <w:pPr>
              <w:widowControl/>
              <w:spacing w:line="240" w:lineRule="atLeast"/>
              <w:rPr>
                <w:rFonts w:ascii="標楷體" w:eastAsia="標楷體" w:hAnsi="標楷體"/>
                <w:b/>
                <w:bCs/>
                <w:shd w:val="pct15" w:color="auto" w:fill="FFFFFF"/>
              </w:rPr>
            </w:pPr>
            <w:r w:rsidRPr="007F55B5">
              <w:rPr>
                <w:rFonts w:ascii="標楷體" w:eastAsia="標楷體" w:hAnsi="標楷體" w:cs="標楷體"/>
                <w:b/>
                <w:bCs/>
                <w:i/>
                <w:iCs/>
              </w:rPr>
              <w:t>2.</w:t>
            </w:r>
            <w:r w:rsidRPr="007F55B5">
              <w:rPr>
                <w:rFonts w:ascii="標楷體" w:eastAsia="標楷體" w:hAnsi="標楷體" w:cs="標楷體" w:hint="eastAsia"/>
                <w:b/>
                <w:bCs/>
                <w:i/>
                <w:iCs/>
              </w:rPr>
              <w:t>要看標示</w:t>
            </w:r>
          </w:p>
          <w:p w:rsidR="00372F3C" w:rsidRPr="007F55B5" w:rsidRDefault="00372F3C" w:rsidP="005C4F57">
            <w:pPr>
              <w:spacing w:line="240" w:lineRule="atLeast"/>
              <w:ind w:left="48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7F55B5">
              <w:rPr>
                <w:rFonts w:ascii="標楷體" w:eastAsia="標楷體" w:hAnsi="標楷體" w:cs="標楷體" w:hint="eastAsia"/>
                <w:color w:val="000000"/>
              </w:rPr>
              <w:t>要看藥品的藥盒或仿單</w:t>
            </w:r>
            <w:r w:rsidRPr="007F55B5">
              <w:rPr>
                <w:rFonts w:ascii="標楷體" w:eastAsia="標楷體" w:hAnsi="標楷體" w:cs="標楷體"/>
                <w:color w:val="000000"/>
              </w:rPr>
              <w:t>(</w:t>
            </w:r>
            <w:r w:rsidRPr="007F55B5">
              <w:rPr>
                <w:rFonts w:ascii="標楷體" w:eastAsia="標楷體" w:hAnsi="標楷體" w:cs="標楷體" w:hint="eastAsia"/>
                <w:color w:val="000000"/>
              </w:rPr>
              <w:t>說明書</w:t>
            </w:r>
            <w:r w:rsidRPr="007F55B5">
              <w:rPr>
                <w:rFonts w:ascii="標楷體" w:eastAsia="標楷體" w:hAnsi="標楷體" w:cs="標楷體"/>
                <w:color w:val="000000"/>
              </w:rPr>
              <w:t>)</w:t>
            </w:r>
            <w:r w:rsidRPr="007F55B5">
              <w:rPr>
                <w:rFonts w:ascii="標楷體" w:eastAsia="標楷體" w:hAnsi="標楷體" w:cs="標楷體" w:hint="eastAsia"/>
                <w:color w:val="000000"/>
              </w:rPr>
              <w:t>的「成分」欄位上有無</w:t>
            </w:r>
            <w:r w:rsidRPr="007F55B5">
              <w:rPr>
                <w:rFonts w:ascii="標楷體" w:eastAsia="標楷體" w:hAnsi="標楷體" w:cs="標楷體" w:hint="eastAsia"/>
                <w:color w:val="000000"/>
                <w:kern w:val="0"/>
              </w:rPr>
              <w:t>“</w:t>
            </w:r>
            <w:r w:rsidRPr="007F55B5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乙醯胺酚</w:t>
            </w:r>
            <w:r w:rsidRPr="007F55B5">
              <w:rPr>
                <w:rFonts w:ascii="標楷體" w:eastAsia="標楷體" w:hAnsi="標楷體" w:cs="標楷體"/>
                <w:color w:val="000000"/>
                <w:kern w:val="0"/>
              </w:rPr>
              <w:t>Acetaminophen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”及注意事項，並</w:t>
            </w:r>
            <w:r w:rsidRPr="007F55B5">
              <w:rPr>
                <w:rFonts w:ascii="標楷體" w:eastAsia="標楷體" w:hAnsi="標楷體" w:cs="標楷體" w:hint="eastAsia"/>
                <w:color w:val="000000"/>
                <w:kern w:val="0"/>
              </w:rPr>
              <w:t>按</w:t>
            </w:r>
            <w:r w:rsidRPr="007F55B5">
              <w:rPr>
                <w:rFonts w:ascii="標楷體" w:eastAsia="標楷體" w:hAnsi="標楷體" w:cs="標楷體" w:hint="eastAsia"/>
              </w:rPr>
              <w:t>藥袋、仿單</w:t>
            </w:r>
            <w:r w:rsidRPr="007F55B5">
              <w:rPr>
                <w:rFonts w:ascii="標楷體" w:eastAsia="標楷體" w:hAnsi="標楷體" w:cs="標楷體"/>
                <w:color w:val="000000"/>
              </w:rPr>
              <w:t>(</w:t>
            </w:r>
            <w:r w:rsidRPr="007F55B5">
              <w:rPr>
                <w:rFonts w:ascii="標楷體" w:eastAsia="標楷體" w:hAnsi="標楷體" w:cs="標楷體" w:hint="eastAsia"/>
                <w:color w:val="000000"/>
              </w:rPr>
              <w:t>說明書</w:t>
            </w:r>
            <w:r w:rsidRPr="007F55B5">
              <w:rPr>
                <w:rFonts w:ascii="標楷體" w:eastAsia="標楷體" w:hAnsi="標楷體" w:cs="標楷體"/>
                <w:color w:val="000000"/>
              </w:rPr>
              <w:t>)</w:t>
            </w:r>
            <w:r w:rsidRPr="007F55B5">
              <w:rPr>
                <w:rFonts w:ascii="標楷體" w:eastAsia="標楷體" w:hAnsi="標楷體" w:cs="標楷體" w:hint="eastAsia"/>
              </w:rPr>
              <w:t>或藥盒</w:t>
            </w:r>
            <w:r w:rsidRPr="007F55B5">
              <w:rPr>
                <w:rFonts w:ascii="標楷體" w:eastAsia="標楷體" w:hAnsi="標楷體" w:cs="標楷體" w:hint="eastAsia"/>
                <w:color w:val="000000"/>
              </w:rPr>
              <w:t>的指示服用</w:t>
            </w:r>
            <w:r w:rsidRPr="007F55B5">
              <w:rPr>
                <w:rFonts w:ascii="標楷體" w:eastAsia="標楷體" w:hAnsi="標楷體" w:cs="標楷體" w:hint="eastAsia"/>
              </w:rPr>
              <w:t>藥品</w:t>
            </w:r>
            <w:r w:rsidRPr="007F55B5">
              <w:rPr>
                <w:rFonts w:ascii="標楷體" w:eastAsia="標楷體" w:hAnsi="標楷體" w:cs="標楷體" w:hint="eastAsia"/>
                <w:color w:val="000000"/>
              </w:rPr>
              <w:t>。</w:t>
            </w:r>
          </w:p>
          <w:p w:rsidR="00372F3C" w:rsidRPr="007F55B5" w:rsidRDefault="00372F3C" w:rsidP="005C4F57">
            <w:pPr>
              <w:widowControl/>
              <w:spacing w:line="240" w:lineRule="atLeast"/>
              <w:rPr>
                <w:rFonts w:ascii="標楷體" w:eastAsia="標楷體" w:hAnsi="標楷體"/>
                <w:b/>
                <w:bCs/>
                <w:i/>
                <w:iCs/>
              </w:rPr>
            </w:pPr>
            <w:r w:rsidRPr="007F55B5">
              <w:rPr>
                <w:rFonts w:ascii="標楷體" w:eastAsia="標楷體" w:hAnsi="標楷體" w:cs="標楷體"/>
                <w:b/>
                <w:bCs/>
                <w:i/>
                <w:iCs/>
              </w:rPr>
              <w:t>3.</w:t>
            </w:r>
            <w:r w:rsidRPr="007F55B5">
              <w:rPr>
                <w:rFonts w:ascii="標楷體" w:eastAsia="標楷體" w:hAnsi="標楷體" w:cs="標楷體" w:hint="eastAsia"/>
                <w:b/>
                <w:bCs/>
                <w:i/>
                <w:iCs/>
              </w:rPr>
              <w:t>要告知</w:t>
            </w:r>
          </w:p>
          <w:p w:rsidR="00372F3C" w:rsidRPr="007F55B5" w:rsidRDefault="00372F3C" w:rsidP="005C4F57">
            <w:pPr>
              <w:spacing w:line="240" w:lineRule="atLeast"/>
              <w:ind w:left="480"/>
              <w:rPr>
                <w:rFonts w:ascii="標楷體" w:eastAsia="標楷體" w:hAnsi="標楷體"/>
                <w:color w:val="000000"/>
              </w:rPr>
            </w:pPr>
            <w:r w:rsidRPr="007F55B5">
              <w:rPr>
                <w:rFonts w:ascii="標楷體" w:eastAsia="標楷體" w:hAnsi="標楷體" w:cs="標楷體" w:hint="eastAsia"/>
                <w:color w:val="000000"/>
              </w:rPr>
              <w:t>要告知醫生，是否曾</w:t>
            </w:r>
            <w:r>
              <w:rPr>
                <w:rFonts w:ascii="標楷體" w:eastAsia="標楷體" w:hAnsi="標楷體" w:cs="標楷體" w:hint="eastAsia"/>
                <w:color w:val="000000"/>
              </w:rPr>
              <w:t>對此類藥物過敏、是否有肝臟、腸胃、心臟、腎臟等疾病，及有無喝酒、或</w:t>
            </w:r>
            <w:r w:rsidRPr="007F55B5">
              <w:rPr>
                <w:rFonts w:ascii="標楷體" w:eastAsia="標楷體" w:hAnsi="標楷體" w:cs="標楷體" w:hint="eastAsia"/>
                <w:color w:val="000000"/>
              </w:rPr>
              <w:t>同時併用其他藥品。</w:t>
            </w:r>
          </w:p>
          <w:p w:rsidR="00372F3C" w:rsidRPr="007F55B5" w:rsidRDefault="00372F3C" w:rsidP="005C4F57">
            <w:pPr>
              <w:widowControl/>
              <w:spacing w:line="240" w:lineRule="atLeast"/>
              <w:rPr>
                <w:rFonts w:ascii="標楷體" w:eastAsia="標楷體" w:hAnsi="標楷體"/>
                <w:b/>
                <w:bCs/>
                <w:i/>
                <w:iCs/>
                <w:color w:val="FF0000"/>
              </w:rPr>
            </w:pPr>
            <w:r w:rsidRPr="007F55B5">
              <w:rPr>
                <w:rFonts w:ascii="標楷體" w:eastAsia="標楷體" w:hAnsi="標楷體" w:cs="標楷體"/>
                <w:b/>
                <w:bCs/>
                <w:i/>
                <w:iCs/>
              </w:rPr>
              <w:t>4.</w:t>
            </w:r>
            <w:r w:rsidRPr="007F55B5">
              <w:rPr>
                <w:rFonts w:ascii="標楷體" w:eastAsia="標楷體" w:hAnsi="標楷體" w:cs="標楷體" w:hint="eastAsia"/>
                <w:b/>
                <w:bCs/>
                <w:i/>
                <w:iCs/>
              </w:rPr>
              <w:t>要遵醫囑</w:t>
            </w:r>
          </w:p>
          <w:p w:rsidR="00372F3C" w:rsidRPr="007F55B5" w:rsidRDefault="00372F3C" w:rsidP="005C4F57">
            <w:pPr>
              <w:spacing w:line="240" w:lineRule="atLeast"/>
              <w:ind w:left="48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7F55B5">
              <w:rPr>
                <w:rFonts w:ascii="標楷體" w:eastAsia="標楷體" w:hAnsi="標楷體" w:cs="標楷體" w:hint="eastAsia"/>
                <w:color w:val="000000"/>
              </w:rPr>
              <w:t>要依照醫生、藥師所給予資訊用</w:t>
            </w:r>
            <w:r w:rsidRPr="007F55B5">
              <w:rPr>
                <w:rFonts w:ascii="標楷體" w:eastAsia="標楷體" w:hAnsi="標楷體" w:cs="標楷體" w:hint="eastAsia"/>
              </w:rPr>
              <w:t>藥。</w:t>
            </w:r>
          </w:p>
          <w:p w:rsidR="00372F3C" w:rsidRPr="007F55B5" w:rsidRDefault="00372F3C" w:rsidP="005C4F57">
            <w:pPr>
              <w:widowControl/>
              <w:spacing w:line="240" w:lineRule="atLeast"/>
              <w:rPr>
                <w:rFonts w:ascii="標楷體" w:eastAsia="標楷體" w:hAnsi="標楷體"/>
                <w:b/>
                <w:bCs/>
                <w:i/>
                <w:iCs/>
              </w:rPr>
            </w:pPr>
            <w:r w:rsidRPr="007F55B5">
              <w:rPr>
                <w:rFonts w:ascii="標楷體" w:eastAsia="標楷體" w:hAnsi="標楷體" w:cs="標楷體"/>
                <w:b/>
                <w:bCs/>
                <w:i/>
                <w:iCs/>
              </w:rPr>
              <w:t>5.</w:t>
            </w:r>
            <w:r w:rsidRPr="007F55B5">
              <w:rPr>
                <w:rFonts w:ascii="標楷體" w:eastAsia="標楷體" w:hAnsi="標楷體" w:cs="標楷體" w:hint="eastAsia"/>
                <w:b/>
                <w:bCs/>
                <w:i/>
                <w:iCs/>
              </w:rPr>
              <w:t>要問專業</w:t>
            </w:r>
          </w:p>
          <w:p w:rsidR="00372F3C" w:rsidRPr="007F55B5" w:rsidRDefault="00372F3C" w:rsidP="002D2020">
            <w:pPr>
              <w:spacing w:line="240" w:lineRule="atLeast"/>
              <w:ind w:leftChars="200" w:left="480"/>
              <w:rPr>
                <w:rFonts w:ascii="標楷體" w:eastAsia="標楷體" w:hAnsi="標楷體"/>
              </w:rPr>
            </w:pPr>
            <w:r w:rsidRPr="007F55B5">
              <w:rPr>
                <w:rFonts w:ascii="標楷體" w:eastAsia="標楷體" w:hAnsi="標楷體" w:cs="標楷體" w:hint="eastAsia"/>
                <w:color w:val="000000"/>
              </w:rPr>
              <w:t>服用止痛藥後，如有任何不適症狀，像是</w:t>
            </w:r>
            <w:r w:rsidRPr="007F55B5">
              <w:rPr>
                <w:rFonts w:ascii="標楷體" w:eastAsia="標楷體" w:hAnsi="標楷體" w:cs="標楷體"/>
                <w:color w:val="000000"/>
              </w:rPr>
              <w:t>:</w:t>
            </w:r>
            <w:r w:rsidRPr="007F55B5">
              <w:rPr>
                <w:rFonts w:ascii="標楷體" w:eastAsia="標楷體" w:hAnsi="標楷體" w:cs="標楷體" w:hint="eastAsia"/>
                <w:color w:val="000000"/>
              </w:rPr>
              <w:t>過敏反應、尿量減少、四肢腫脹等，請與您的醫師、藥師聯絡並儘快就醫。</w:t>
            </w:r>
          </w:p>
        </w:tc>
      </w:tr>
      <w:tr w:rsidR="00372F3C" w:rsidRPr="007F55B5">
        <w:trPr>
          <w:trHeight w:val="5436"/>
        </w:trPr>
        <w:tc>
          <w:tcPr>
            <w:tcW w:w="9498" w:type="dxa"/>
          </w:tcPr>
          <w:p w:rsidR="00372F3C" w:rsidRPr="007F55B5" w:rsidRDefault="00372F3C" w:rsidP="00A84EE4">
            <w:pPr>
              <w:widowControl/>
              <w:spacing w:line="240" w:lineRule="atLeast"/>
              <w:rPr>
                <w:rFonts w:ascii="標楷體" w:eastAsia="標楷體" w:hAnsi="標楷體"/>
                <w:b/>
                <w:bCs/>
                <w:i/>
                <w:iCs/>
              </w:rPr>
            </w:pPr>
            <w:r w:rsidRPr="007F55B5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五不</w:t>
            </w:r>
          </w:p>
          <w:p w:rsidR="00372F3C" w:rsidRPr="007F55B5" w:rsidRDefault="00372F3C" w:rsidP="005C4F57">
            <w:pPr>
              <w:widowControl/>
              <w:spacing w:line="240" w:lineRule="atLeast"/>
              <w:rPr>
                <w:rFonts w:ascii="標楷體" w:eastAsia="標楷體" w:hAnsi="標楷體"/>
                <w:b/>
                <w:bCs/>
                <w:i/>
                <w:iCs/>
              </w:rPr>
            </w:pPr>
            <w:r w:rsidRPr="007F55B5">
              <w:rPr>
                <w:rFonts w:ascii="標楷體" w:eastAsia="標楷體" w:hAnsi="標楷體" w:cs="標楷體"/>
                <w:b/>
                <w:bCs/>
                <w:i/>
                <w:iCs/>
              </w:rPr>
              <w:t>1.</w:t>
            </w:r>
            <w:r w:rsidRPr="007F55B5">
              <w:rPr>
                <w:rFonts w:ascii="標楷體" w:eastAsia="標楷體" w:hAnsi="標楷體" w:cs="標楷體" w:hint="eastAsia"/>
                <w:b/>
                <w:bCs/>
                <w:i/>
                <w:iCs/>
              </w:rPr>
              <w:t>不過量</w:t>
            </w:r>
          </w:p>
          <w:p w:rsidR="00372F3C" w:rsidRPr="007F55B5" w:rsidRDefault="00372F3C" w:rsidP="002D2020">
            <w:pPr>
              <w:spacing w:line="240" w:lineRule="atLeast"/>
              <w:ind w:leftChars="200" w:left="480"/>
              <w:rPr>
                <w:rFonts w:ascii="標楷體" w:eastAsia="標楷體" w:hAnsi="標楷體"/>
                <w:color w:val="000000"/>
              </w:rPr>
            </w:pPr>
            <w:r w:rsidRPr="007F55B5">
              <w:rPr>
                <w:rFonts w:ascii="標楷體" w:eastAsia="標楷體" w:hAnsi="標楷體" w:cs="標楷體" w:hint="eastAsia"/>
                <w:color w:val="000000"/>
              </w:rPr>
              <w:t>不過量使用乙醯胺酚解熱鎮痛藥指示藥品，成人</w:t>
            </w:r>
            <w:r w:rsidRPr="007F55B5">
              <w:rPr>
                <w:rFonts w:ascii="標楷體" w:eastAsia="標楷體" w:hAnsi="標楷體" w:cs="標楷體"/>
                <w:color w:val="000000"/>
              </w:rPr>
              <w:t>24</w:t>
            </w:r>
            <w:r w:rsidRPr="007F55B5">
              <w:rPr>
                <w:rFonts w:ascii="標楷體" w:eastAsia="標楷體" w:hAnsi="標楷體" w:cs="標楷體" w:hint="eastAsia"/>
                <w:color w:val="000000"/>
              </w:rPr>
              <w:t>小時內不要服用超過</w:t>
            </w:r>
            <w:r w:rsidRPr="007F55B5">
              <w:rPr>
                <w:rFonts w:ascii="標楷體" w:eastAsia="標楷體" w:hAnsi="標楷體" w:cs="標楷體"/>
                <w:color w:val="000000"/>
              </w:rPr>
              <w:t>4000</w:t>
            </w:r>
            <w:r w:rsidRPr="007F55B5">
              <w:rPr>
                <w:rFonts w:ascii="標楷體" w:eastAsia="標楷體" w:hAnsi="標楷體" w:cs="標楷體" w:hint="eastAsia"/>
                <w:color w:val="000000"/>
              </w:rPr>
              <w:t>毫克，</w:t>
            </w:r>
            <w:r w:rsidRPr="007F55B5">
              <w:rPr>
                <w:rFonts w:ascii="標楷體" w:eastAsia="標楷體" w:hAnsi="標楷體" w:cs="標楷體"/>
                <w:color w:val="000000"/>
              </w:rPr>
              <w:t>12</w:t>
            </w:r>
            <w:r w:rsidRPr="007F55B5">
              <w:rPr>
                <w:rFonts w:ascii="標楷體" w:eastAsia="標楷體" w:hAnsi="標楷體" w:cs="標楷體" w:hint="eastAsia"/>
                <w:color w:val="000000"/>
              </w:rPr>
              <w:t>歲以上適用成人劑量。</w:t>
            </w:r>
            <w:r w:rsidRPr="007F55B5">
              <w:rPr>
                <w:rFonts w:ascii="標楷體" w:eastAsia="標楷體" w:hAnsi="標楷體" w:cs="標楷體"/>
                <w:color w:val="000000"/>
              </w:rPr>
              <w:t>6</w:t>
            </w:r>
            <w:r w:rsidRPr="007F55B5">
              <w:rPr>
                <w:rFonts w:ascii="標楷體" w:eastAsia="標楷體" w:hAnsi="標楷體" w:cs="標楷體" w:hint="eastAsia"/>
                <w:color w:val="000000"/>
              </w:rPr>
              <w:t>歲以上未滿</w:t>
            </w:r>
            <w:r w:rsidRPr="007F55B5">
              <w:rPr>
                <w:rFonts w:ascii="標楷體" w:eastAsia="標楷體" w:hAnsi="標楷體" w:cs="標楷體"/>
                <w:color w:val="000000"/>
              </w:rPr>
              <w:t>12</w:t>
            </w:r>
            <w:r w:rsidRPr="007F55B5">
              <w:rPr>
                <w:rFonts w:ascii="標楷體" w:eastAsia="標楷體" w:hAnsi="標楷體" w:cs="標楷體" w:hint="eastAsia"/>
                <w:color w:val="000000"/>
              </w:rPr>
              <w:t>歲，適用成人劑量之</w:t>
            </w:r>
            <w:r w:rsidRPr="007F55B5">
              <w:rPr>
                <w:rFonts w:ascii="標楷體" w:eastAsia="標楷體" w:hAnsi="標楷體" w:cs="標楷體"/>
                <w:color w:val="000000"/>
              </w:rPr>
              <w:t>1/2</w:t>
            </w:r>
            <w:r w:rsidRPr="007F55B5">
              <w:rPr>
                <w:rFonts w:ascii="標楷體" w:eastAsia="標楷體" w:hAnsi="標楷體" w:cs="標楷體" w:hint="eastAsia"/>
                <w:color w:val="000000"/>
              </w:rPr>
              <w:t>。</w:t>
            </w:r>
            <w:r w:rsidRPr="007F55B5">
              <w:rPr>
                <w:rFonts w:ascii="標楷體" w:eastAsia="標楷體" w:hAnsi="標楷體" w:cs="標楷體"/>
                <w:color w:val="000000"/>
              </w:rPr>
              <w:t>3</w:t>
            </w:r>
            <w:r w:rsidRPr="007F55B5">
              <w:rPr>
                <w:rFonts w:ascii="標楷體" w:eastAsia="標楷體" w:hAnsi="標楷體" w:cs="標楷體" w:hint="eastAsia"/>
                <w:color w:val="000000"/>
              </w:rPr>
              <w:t>歲以上未滿</w:t>
            </w:r>
            <w:r w:rsidRPr="007F55B5">
              <w:rPr>
                <w:rFonts w:ascii="標楷體" w:eastAsia="標楷體" w:hAnsi="標楷體" w:cs="標楷體"/>
                <w:color w:val="000000"/>
              </w:rPr>
              <w:t>6</w:t>
            </w:r>
            <w:r w:rsidRPr="007F55B5">
              <w:rPr>
                <w:rFonts w:ascii="標楷體" w:eastAsia="標楷體" w:hAnsi="標楷體" w:cs="標楷體" w:hint="eastAsia"/>
                <w:color w:val="000000"/>
              </w:rPr>
              <w:t>歲，適用成人劑量</w:t>
            </w:r>
            <w:r w:rsidRPr="007F55B5">
              <w:rPr>
                <w:rFonts w:ascii="標楷體" w:eastAsia="標楷體" w:hAnsi="標楷體" w:cs="標楷體"/>
                <w:color w:val="000000"/>
              </w:rPr>
              <w:t>1/4</w:t>
            </w:r>
            <w:r w:rsidRPr="007F55B5">
              <w:rPr>
                <w:rFonts w:ascii="標楷體" w:eastAsia="標楷體" w:hAnsi="標楷體" w:cs="標楷體" w:hint="eastAsia"/>
                <w:color w:val="000000"/>
              </w:rPr>
              <w:t>。</w:t>
            </w:r>
            <w:r w:rsidRPr="007F55B5">
              <w:rPr>
                <w:rFonts w:ascii="標楷體" w:eastAsia="標楷體" w:hAnsi="標楷體" w:cs="標楷體"/>
                <w:color w:val="000000"/>
              </w:rPr>
              <w:t>3</w:t>
            </w:r>
            <w:r w:rsidRPr="007F55B5">
              <w:rPr>
                <w:rFonts w:ascii="標楷體" w:eastAsia="標楷體" w:hAnsi="標楷體" w:cs="標楷體" w:hint="eastAsia"/>
                <w:color w:val="000000"/>
              </w:rPr>
              <w:t>歲以下嬰幼兒，請洽醫師診治，不宜自行服用。</w:t>
            </w:r>
          </w:p>
          <w:p w:rsidR="00372F3C" w:rsidRPr="007F55B5" w:rsidRDefault="00372F3C" w:rsidP="005C4F57">
            <w:pPr>
              <w:widowControl/>
              <w:spacing w:line="240" w:lineRule="atLeast"/>
              <w:rPr>
                <w:rFonts w:ascii="標楷體" w:eastAsia="標楷體" w:hAnsi="標楷體"/>
                <w:b/>
                <w:bCs/>
                <w:i/>
                <w:iCs/>
              </w:rPr>
            </w:pPr>
            <w:r w:rsidRPr="007F55B5">
              <w:rPr>
                <w:rFonts w:ascii="標楷體" w:eastAsia="標楷體" w:hAnsi="標楷體" w:cs="標楷體"/>
                <w:b/>
                <w:bCs/>
                <w:i/>
                <w:iCs/>
              </w:rPr>
              <w:t>2.</w:t>
            </w:r>
            <w:r w:rsidRPr="007F55B5">
              <w:rPr>
                <w:rFonts w:ascii="標楷體" w:eastAsia="標楷體" w:hAnsi="標楷體" w:cs="標楷體" w:hint="eastAsia"/>
                <w:b/>
                <w:bCs/>
                <w:i/>
                <w:iCs/>
              </w:rPr>
              <w:t>不喝酒</w:t>
            </w:r>
          </w:p>
          <w:p w:rsidR="00372F3C" w:rsidRPr="007F55B5" w:rsidRDefault="00372F3C" w:rsidP="002D2020">
            <w:pPr>
              <w:spacing w:line="240" w:lineRule="atLeast"/>
              <w:ind w:leftChars="200" w:left="480"/>
              <w:rPr>
                <w:rFonts w:ascii="標楷體" w:eastAsia="標楷體" w:hAnsi="標楷體"/>
                <w:color w:val="000000"/>
              </w:rPr>
            </w:pPr>
            <w:r w:rsidRPr="007F55B5">
              <w:rPr>
                <w:rFonts w:ascii="標楷體" w:eastAsia="標楷體" w:hAnsi="標楷體" w:cs="標楷體" w:hint="eastAsia"/>
              </w:rPr>
              <w:t>使用止痛藥應避免飲酒，因可能造成肝損害。</w:t>
            </w:r>
          </w:p>
          <w:p w:rsidR="00372F3C" w:rsidRPr="007F55B5" w:rsidRDefault="00372F3C" w:rsidP="005C4F57">
            <w:pPr>
              <w:widowControl/>
              <w:spacing w:line="240" w:lineRule="atLeast"/>
              <w:rPr>
                <w:rFonts w:ascii="標楷體" w:eastAsia="標楷體" w:hAnsi="標楷體"/>
                <w:b/>
                <w:bCs/>
                <w:i/>
                <w:iCs/>
              </w:rPr>
            </w:pPr>
            <w:r w:rsidRPr="007F55B5">
              <w:rPr>
                <w:rFonts w:ascii="標楷體" w:eastAsia="標楷體" w:hAnsi="標楷體" w:cs="標楷體"/>
                <w:b/>
                <w:bCs/>
                <w:i/>
                <w:iCs/>
              </w:rPr>
              <w:t>3.</w:t>
            </w:r>
            <w:r w:rsidRPr="007F55B5">
              <w:rPr>
                <w:rFonts w:ascii="標楷體" w:eastAsia="標楷體" w:hAnsi="標楷體" w:cs="標楷體" w:hint="eastAsia"/>
                <w:b/>
                <w:bCs/>
                <w:i/>
                <w:iCs/>
              </w:rPr>
              <w:t>不併用</w:t>
            </w:r>
          </w:p>
          <w:p w:rsidR="00372F3C" w:rsidRPr="007F55B5" w:rsidRDefault="00372F3C" w:rsidP="002D2020">
            <w:pPr>
              <w:spacing w:line="240" w:lineRule="atLeast"/>
              <w:ind w:leftChars="200" w:left="480"/>
              <w:rPr>
                <w:rFonts w:ascii="標楷體" w:eastAsia="標楷體" w:hAnsi="標楷體"/>
                <w:color w:val="000000"/>
              </w:rPr>
            </w:pPr>
            <w:r w:rsidRPr="007F55B5">
              <w:rPr>
                <w:rFonts w:ascii="標楷體" w:eastAsia="標楷體" w:hAnsi="標楷體" w:cs="標楷體" w:hint="eastAsia"/>
                <w:color w:val="000000"/>
              </w:rPr>
              <w:t>不要同時服用二種以上含乙醯胺酚藥品，以避免過量使用會造成肝損害。</w:t>
            </w:r>
          </w:p>
          <w:p w:rsidR="00372F3C" w:rsidRPr="007F55B5" w:rsidRDefault="00372F3C" w:rsidP="005C4F57">
            <w:pPr>
              <w:widowControl/>
              <w:spacing w:line="240" w:lineRule="atLeast"/>
              <w:rPr>
                <w:rFonts w:ascii="標楷體" w:eastAsia="標楷體" w:hAnsi="標楷體"/>
                <w:b/>
                <w:bCs/>
                <w:i/>
                <w:iCs/>
              </w:rPr>
            </w:pPr>
            <w:r w:rsidRPr="007F55B5">
              <w:rPr>
                <w:rFonts w:ascii="標楷體" w:eastAsia="標楷體" w:hAnsi="標楷體" w:cs="標楷體"/>
                <w:b/>
                <w:bCs/>
                <w:i/>
                <w:iCs/>
              </w:rPr>
              <w:t>4.</w:t>
            </w:r>
            <w:r w:rsidRPr="007F55B5">
              <w:rPr>
                <w:rFonts w:ascii="標楷體" w:eastAsia="標楷體" w:hAnsi="標楷體" w:cs="標楷體" w:hint="eastAsia"/>
                <w:b/>
                <w:bCs/>
                <w:i/>
                <w:iCs/>
              </w:rPr>
              <w:t>不空腹</w:t>
            </w:r>
          </w:p>
          <w:p w:rsidR="00372F3C" w:rsidRPr="007F55B5" w:rsidRDefault="00372F3C" w:rsidP="002D2020">
            <w:pPr>
              <w:spacing w:line="240" w:lineRule="atLeast"/>
              <w:ind w:leftChars="200" w:left="480"/>
              <w:rPr>
                <w:rFonts w:ascii="標楷體" w:eastAsia="標楷體" w:hAnsi="標楷體"/>
              </w:rPr>
            </w:pPr>
            <w:r w:rsidRPr="007F55B5">
              <w:rPr>
                <w:rFonts w:ascii="標楷體" w:eastAsia="標楷體" w:hAnsi="標楷體" w:cs="標楷體" w:hint="eastAsia"/>
              </w:rPr>
              <w:t>長期使用非類固醇抗炎止痛藥可能出現腸胃不適，胃腸出血，</w:t>
            </w:r>
            <w:r w:rsidRPr="007F55B5">
              <w:rPr>
                <w:rFonts w:ascii="標楷體" w:eastAsia="標楷體" w:hAnsi="標楷體" w:cs="標楷體" w:hint="eastAsia"/>
                <w:color w:val="000000"/>
              </w:rPr>
              <w:t>宜與食物一起服用或在飯後服用。</w:t>
            </w:r>
          </w:p>
          <w:p w:rsidR="00372F3C" w:rsidRPr="007F55B5" w:rsidRDefault="00372F3C" w:rsidP="005C4F57">
            <w:pPr>
              <w:widowControl/>
              <w:spacing w:line="240" w:lineRule="atLeast"/>
              <w:rPr>
                <w:rFonts w:ascii="標楷體" w:eastAsia="標楷體" w:hAnsi="標楷體"/>
                <w:b/>
                <w:bCs/>
                <w:i/>
                <w:iCs/>
              </w:rPr>
            </w:pPr>
            <w:r w:rsidRPr="007F55B5">
              <w:rPr>
                <w:rFonts w:ascii="標楷體" w:eastAsia="標楷體" w:hAnsi="標楷體" w:cs="標楷體"/>
                <w:b/>
                <w:bCs/>
                <w:i/>
                <w:iCs/>
              </w:rPr>
              <w:t>5.</w:t>
            </w:r>
            <w:r w:rsidRPr="007F55B5">
              <w:rPr>
                <w:rFonts w:ascii="標楷體" w:eastAsia="標楷體" w:hAnsi="標楷體" w:cs="標楷體" w:hint="eastAsia"/>
                <w:b/>
                <w:bCs/>
                <w:i/>
                <w:iCs/>
              </w:rPr>
              <w:t>不亂買</w:t>
            </w:r>
          </w:p>
          <w:p w:rsidR="00372F3C" w:rsidRPr="007F55B5" w:rsidRDefault="00372F3C" w:rsidP="002D2020">
            <w:pPr>
              <w:spacing w:line="240" w:lineRule="atLeast"/>
              <w:ind w:leftChars="200" w:left="480"/>
              <w:rPr>
                <w:rFonts w:ascii="標楷體" w:eastAsia="標楷體" w:hAnsi="標楷體"/>
                <w:color w:val="000000"/>
              </w:rPr>
            </w:pPr>
            <w:r w:rsidRPr="007F55B5">
              <w:rPr>
                <w:rFonts w:ascii="標楷體" w:eastAsia="標楷體" w:hAnsi="標楷體" w:cs="標楷體" w:hint="eastAsia"/>
              </w:rPr>
              <w:t>不聽、不信、不買、不吃、不推薦。不買來路不明藥品。如需購藥應至有藥師執業之合法藥局購買。</w:t>
            </w:r>
          </w:p>
        </w:tc>
      </w:tr>
    </w:tbl>
    <w:p w:rsidR="00372F3C" w:rsidRPr="007F55B5" w:rsidRDefault="00372F3C" w:rsidP="002D2020">
      <w:pPr>
        <w:spacing w:line="240" w:lineRule="atLeast"/>
        <w:ind w:left="480" w:hangingChars="200" w:hanging="480"/>
        <w:rPr>
          <w:rFonts w:ascii="標楷體" w:eastAsia="標楷體" w:hAnsi="標楷體"/>
        </w:rPr>
      </w:pPr>
      <w:r w:rsidRPr="007F55B5">
        <w:rPr>
          <w:rFonts w:ascii="標楷體" w:eastAsia="標楷體" w:hAnsi="標楷體" w:cs="標楷體" w:hint="eastAsia"/>
        </w:rPr>
        <w:t>正確用藥互動數位資訊學習網</w:t>
      </w:r>
      <w:hyperlink r:id="rId5" w:history="1">
        <w:r w:rsidRPr="007F55B5">
          <w:rPr>
            <w:rFonts w:ascii="Calibri" w:hAnsi="Calibri" w:cs="Calibri"/>
          </w:rPr>
          <w:t>http://doh.gov.whatis.com.tw</w:t>
        </w:r>
      </w:hyperlink>
    </w:p>
    <w:p w:rsidR="00372F3C" w:rsidRPr="007F55B5" w:rsidRDefault="00372F3C" w:rsidP="001677C1">
      <w:pPr>
        <w:spacing w:line="240" w:lineRule="atLeast"/>
        <w:ind w:left="480" w:hangingChars="200" w:hanging="480"/>
        <w:rPr>
          <w:rFonts w:ascii="標楷體" w:eastAsia="標楷體" w:hAnsi="標楷體"/>
        </w:rPr>
      </w:pPr>
      <w:r w:rsidRPr="007F55B5">
        <w:rPr>
          <w:rFonts w:ascii="標楷體" w:eastAsia="標楷體" w:hAnsi="標楷體" w:cs="標楷體" w:hint="eastAsia"/>
        </w:rPr>
        <w:t>衛生署食品藥物管理局網</w:t>
      </w:r>
      <w:r w:rsidRPr="007F55B5">
        <w:rPr>
          <w:rFonts w:ascii="Calibri" w:hAnsi="Calibri" w:cs="Calibri"/>
        </w:rPr>
        <w:t xml:space="preserve"> http://www.fda.gov.tw/TC/index.aspx</w:t>
      </w:r>
    </w:p>
    <w:sectPr w:rsidR="00372F3C" w:rsidRPr="007F55B5" w:rsidSect="00A84EE4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835A6"/>
    <w:multiLevelType w:val="hybridMultilevel"/>
    <w:tmpl w:val="99222B4C"/>
    <w:lvl w:ilvl="0" w:tplc="6AE6716C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4EE4"/>
    <w:rsid w:val="000957C3"/>
    <w:rsid w:val="00163E64"/>
    <w:rsid w:val="001677C1"/>
    <w:rsid w:val="001C49D0"/>
    <w:rsid w:val="001C57C0"/>
    <w:rsid w:val="00262D9D"/>
    <w:rsid w:val="00284B0E"/>
    <w:rsid w:val="002D2020"/>
    <w:rsid w:val="0036406B"/>
    <w:rsid w:val="00372F3C"/>
    <w:rsid w:val="003A5FD8"/>
    <w:rsid w:val="00470D8B"/>
    <w:rsid w:val="004B3F05"/>
    <w:rsid w:val="005C4F57"/>
    <w:rsid w:val="007F55B5"/>
    <w:rsid w:val="00956F70"/>
    <w:rsid w:val="0098310F"/>
    <w:rsid w:val="009D3E47"/>
    <w:rsid w:val="009D4118"/>
    <w:rsid w:val="00A84EE4"/>
    <w:rsid w:val="00BB3C67"/>
    <w:rsid w:val="00C12036"/>
    <w:rsid w:val="00D62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EE4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h.gov.whatis.com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118</Words>
  <Characters>679</Characters>
  <Application>Microsoft Office Outlook</Application>
  <DocSecurity>0</DocSecurity>
  <Lines>0</Lines>
  <Paragraphs>0</Paragraphs>
  <ScaleCrop>false</ScaleCrop>
  <Company>教育部中辦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正確使用止痛藥：五要、五不</dc:title>
  <dc:subject/>
  <dc:creator>HPHE</dc:creator>
  <cp:keywords/>
  <dc:description/>
  <cp:lastModifiedBy>user</cp:lastModifiedBy>
  <cp:revision>2</cp:revision>
  <dcterms:created xsi:type="dcterms:W3CDTF">2013-05-13T09:29:00Z</dcterms:created>
  <dcterms:modified xsi:type="dcterms:W3CDTF">2013-05-13T09:29:00Z</dcterms:modified>
</cp:coreProperties>
</file>